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CEAE" w14:textId="77777777" w:rsidR="00506EB0" w:rsidRDefault="00506EB0">
      <w:pPr>
        <w:rPr>
          <w:lang w:val="en-US"/>
        </w:rPr>
      </w:pPr>
    </w:p>
    <w:p w14:paraId="778F84F5" w14:textId="77777777" w:rsidR="00D63716" w:rsidRPr="00496E54" w:rsidRDefault="00D63716" w:rsidP="00D63716">
      <w:pPr>
        <w:ind w:left="-142" w:right="-248" w:hanging="113"/>
        <w:jc w:val="center"/>
        <w:rPr>
          <w:rFonts w:ascii="Arial Black" w:hAnsi="Arial Black"/>
          <w:b/>
          <w:color w:val="0000FF"/>
          <w:sz w:val="20"/>
        </w:rPr>
      </w:pPr>
      <w:bookmarkStart w:id="0" w:name="_Hlk79413748"/>
      <w:r w:rsidRPr="00496E54">
        <w:rPr>
          <w:rFonts w:ascii="Arial Black" w:hAnsi="Arial Black"/>
          <w:b/>
          <w:color w:val="0000FF"/>
          <w:sz w:val="20"/>
        </w:rPr>
        <w:t>Автономная некоммерческая организация профессионального образования</w:t>
      </w:r>
    </w:p>
    <w:p w14:paraId="57ECA9C8" w14:textId="77777777" w:rsidR="00D63716" w:rsidRPr="00496E54" w:rsidRDefault="00D63716" w:rsidP="00D63716">
      <w:pPr>
        <w:ind w:left="-142" w:right="-248" w:hanging="142"/>
        <w:jc w:val="center"/>
        <w:rPr>
          <w:rFonts w:ascii="Arial Black" w:hAnsi="Arial Black"/>
          <w:color w:val="333399"/>
        </w:rPr>
      </w:pPr>
      <w:r w:rsidRPr="00496E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67FC" wp14:editId="4CB6F847">
                <wp:simplePos x="0" y="0"/>
                <wp:positionH relativeFrom="column">
                  <wp:posOffset>79375</wp:posOffset>
                </wp:positionH>
                <wp:positionV relativeFrom="paragraph">
                  <wp:posOffset>197485</wp:posOffset>
                </wp:positionV>
                <wp:extent cx="6160135" cy="34290"/>
                <wp:effectExtent l="113665" t="61595" r="107950" b="660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0135" cy="3429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80"/>
                          </a:solidFill>
                          <a:round/>
                          <a:headEnd type="diamond" w="sm" len="lg"/>
                          <a:tailEnd type="diamond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2E02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5.55pt" to="49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" strokecolor="navy" strokeweight="2.5pt">
                <v:stroke startarrow="diamond" startarrowwidth="narrow" startarrowlength="long" endarrow="diamond" endarrowwidth="narrow" endarrowlength="long" linestyle="thinThick"/>
              </v:line>
            </w:pict>
          </mc:Fallback>
        </mc:AlternateContent>
      </w:r>
      <w:r w:rsidRPr="00496E54">
        <w:rPr>
          <w:rFonts w:ascii="Arial Black" w:hAnsi="Arial Black"/>
          <w:b/>
          <w:color w:val="0000FF"/>
        </w:rPr>
        <w:t>«КОЛЛЕДЖ МИРОВОЙ ЭКОНОМИКИ И ПЕРЕДОВЫХ ТЕХНОЛОГИЙ»</w:t>
      </w:r>
    </w:p>
    <w:bookmarkEnd w:id="0"/>
    <w:p w14:paraId="2D3A4462" w14:textId="77777777" w:rsidR="00D63716" w:rsidRPr="00496E54" w:rsidRDefault="00D63716" w:rsidP="00D63716">
      <w:pPr>
        <w:pStyle w:val="Heading31"/>
        <w:ind w:left="0" w:right="141"/>
        <w:jc w:val="center"/>
      </w:pPr>
      <w:r w:rsidRPr="00496E54">
        <w:rPr>
          <w:rFonts w:ascii="Palatino Linotype" w:hAnsi="Palatino Linotype"/>
          <w:color w:val="0000FF"/>
        </w:rPr>
        <w:t>COLLEGE OF WORLD ECONOMY AND ADVANCED TECHNOLOGIES</w:t>
      </w:r>
    </w:p>
    <w:p w14:paraId="2F5E3E91" w14:textId="77777777" w:rsidR="00D63716" w:rsidRDefault="00D63716" w:rsidP="00D63716">
      <w:pPr>
        <w:jc w:val="center"/>
        <w:rPr>
          <w:lang w:val="en-US"/>
        </w:rPr>
      </w:pPr>
    </w:p>
    <w:p w14:paraId="4D9307C8" w14:textId="77777777" w:rsidR="00D63716" w:rsidRDefault="00D63716" w:rsidP="00D63716">
      <w:pPr>
        <w:rPr>
          <w:lang w:val="en-US"/>
        </w:rPr>
      </w:pPr>
    </w:p>
    <w:p w14:paraId="1C9E6BF5" w14:textId="77777777" w:rsidR="00D63716" w:rsidRDefault="00D63716" w:rsidP="00D63716">
      <w:pPr>
        <w:rPr>
          <w:lang w:val="en-US"/>
        </w:rPr>
      </w:pPr>
    </w:p>
    <w:p w14:paraId="04A069DA" w14:textId="77777777" w:rsidR="00D63716" w:rsidRDefault="00D63716" w:rsidP="00D63716">
      <w:pPr>
        <w:rPr>
          <w:lang w:val="en-US"/>
        </w:rPr>
      </w:pPr>
    </w:p>
    <w:p w14:paraId="19098D7D" w14:textId="77777777" w:rsidR="00D63716" w:rsidRDefault="00D63716" w:rsidP="00D63716">
      <w:pPr>
        <w:rPr>
          <w:lang w:val="en-US"/>
        </w:rPr>
      </w:pPr>
    </w:p>
    <w:tbl>
      <w:tblPr>
        <w:tblStyle w:val="13"/>
        <w:tblW w:w="963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D63716" w:rsidRPr="009A004F" w14:paraId="34E13776" w14:textId="77777777" w:rsidTr="004D6440">
        <w:tc>
          <w:tcPr>
            <w:tcW w:w="4820" w:type="dxa"/>
            <w:hideMark/>
          </w:tcPr>
          <w:p w14:paraId="1E85BE38" w14:textId="77777777" w:rsidR="00D63716" w:rsidRPr="00D63716" w:rsidRDefault="00D63716" w:rsidP="004D6440">
            <w:pPr>
              <w:ind w:left="27" w:hanging="27"/>
              <w:rPr>
                <w:sz w:val="28"/>
                <w:szCs w:val="20"/>
                <w:highlight w:val="yellow"/>
                <w:lang w:val="en-US"/>
              </w:rPr>
            </w:pPr>
          </w:p>
        </w:tc>
        <w:tc>
          <w:tcPr>
            <w:tcW w:w="4817" w:type="dxa"/>
          </w:tcPr>
          <w:p w14:paraId="0BDF1A9A" w14:textId="03CBA6F0" w:rsidR="00D63716" w:rsidRPr="008D083C" w:rsidRDefault="00D63716" w:rsidP="004D6440">
            <w:pPr>
              <w:ind w:left="27" w:hanging="27"/>
              <w:rPr>
                <w:sz w:val="28"/>
                <w:szCs w:val="20"/>
              </w:rPr>
            </w:pPr>
            <w:r w:rsidRPr="00642E4F">
              <w:rPr>
                <w:sz w:val="28"/>
                <w:szCs w:val="20"/>
              </w:rPr>
              <w:t xml:space="preserve">Утверждено                                                                                                приказом </w:t>
            </w:r>
            <w:r>
              <w:rPr>
                <w:sz w:val="28"/>
                <w:szCs w:val="20"/>
              </w:rPr>
              <w:t>Ди</w:t>
            </w:r>
            <w:r w:rsidRPr="00642E4F">
              <w:rPr>
                <w:sz w:val="28"/>
                <w:szCs w:val="20"/>
              </w:rPr>
              <w:t xml:space="preserve">ректора </w:t>
            </w:r>
            <w:r>
              <w:rPr>
                <w:sz w:val="28"/>
                <w:szCs w:val="20"/>
              </w:rPr>
              <w:t>КМЭПТ</w:t>
            </w:r>
            <w:r w:rsidRPr="00642E4F">
              <w:rPr>
                <w:sz w:val="28"/>
                <w:szCs w:val="20"/>
              </w:rPr>
              <w:t xml:space="preserve">                                                                                                </w:t>
            </w:r>
            <w:r w:rsidRPr="00185364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3</w:t>
            </w:r>
            <w:r w:rsidR="008F1F23">
              <w:rPr>
                <w:sz w:val="28"/>
                <w:szCs w:val="20"/>
              </w:rPr>
              <w:t>0</w:t>
            </w:r>
            <w:r w:rsidRPr="00185364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декабря</w:t>
            </w:r>
            <w:r w:rsidRPr="00185364">
              <w:rPr>
                <w:sz w:val="28"/>
                <w:szCs w:val="20"/>
              </w:rPr>
              <w:t xml:space="preserve"> 202</w:t>
            </w:r>
            <w:r>
              <w:rPr>
                <w:sz w:val="28"/>
                <w:szCs w:val="20"/>
              </w:rPr>
              <w:t>2</w:t>
            </w:r>
            <w:r w:rsidRPr="00185364">
              <w:rPr>
                <w:sz w:val="28"/>
                <w:szCs w:val="20"/>
              </w:rPr>
              <w:t xml:space="preserve"> года </w:t>
            </w:r>
            <w:r w:rsidRPr="00185364">
              <w:rPr>
                <w:sz w:val="28"/>
                <w:szCs w:val="20"/>
              </w:rPr>
              <w:tab/>
            </w:r>
            <w:r w:rsidRPr="00185364">
              <w:rPr>
                <w:sz w:val="28"/>
                <w:szCs w:val="20"/>
              </w:rPr>
              <w:br/>
            </w:r>
            <w:r w:rsidRPr="008F1F23">
              <w:rPr>
                <w:sz w:val="28"/>
                <w:szCs w:val="20"/>
              </w:rPr>
              <w:t>№</w:t>
            </w:r>
            <w:r w:rsidR="008F1F23" w:rsidRPr="008F1F23">
              <w:rPr>
                <w:sz w:val="28"/>
                <w:szCs w:val="20"/>
              </w:rPr>
              <w:t>21</w:t>
            </w:r>
            <w:r w:rsidRPr="008F1F23">
              <w:rPr>
                <w:sz w:val="28"/>
                <w:szCs w:val="20"/>
              </w:rPr>
              <w:t>-од</w:t>
            </w:r>
          </w:p>
          <w:p w14:paraId="090C3887" w14:textId="77777777" w:rsidR="00D63716" w:rsidRPr="009A004F" w:rsidRDefault="00D63716" w:rsidP="004D6440">
            <w:pPr>
              <w:ind w:left="27" w:hanging="27"/>
              <w:rPr>
                <w:sz w:val="28"/>
                <w:szCs w:val="20"/>
              </w:rPr>
            </w:pPr>
          </w:p>
        </w:tc>
      </w:tr>
    </w:tbl>
    <w:p w14:paraId="61D8CA17" w14:textId="39A17C93" w:rsidR="00506EB0" w:rsidRPr="00D63716" w:rsidRDefault="00506EB0"/>
    <w:p w14:paraId="0334F88F" w14:textId="223041AB" w:rsidR="00736753" w:rsidRPr="00D63716" w:rsidRDefault="00736753"/>
    <w:p w14:paraId="47F4DC25" w14:textId="77777777" w:rsidR="00506EB0" w:rsidRDefault="00506EB0">
      <w:pPr>
        <w:jc w:val="right"/>
        <w:rPr>
          <w:lang w:eastAsia="zh-CN" w:bidi="ar"/>
        </w:rPr>
      </w:pPr>
    </w:p>
    <w:p w14:paraId="7495E499" w14:textId="77777777" w:rsidR="00506EB0" w:rsidRDefault="00506EB0">
      <w:pPr>
        <w:pStyle w:val="a7"/>
        <w:jc w:val="center"/>
        <w:rPr>
          <w:b/>
          <w:szCs w:val="24"/>
          <w:lang w:val="ru"/>
        </w:rPr>
      </w:pPr>
    </w:p>
    <w:p w14:paraId="356FB0ED" w14:textId="77777777" w:rsidR="00506EB0" w:rsidRDefault="00506EB0">
      <w:pPr>
        <w:pStyle w:val="a7"/>
        <w:jc w:val="center"/>
        <w:rPr>
          <w:b/>
          <w:szCs w:val="24"/>
          <w:lang w:val="ru"/>
        </w:rPr>
      </w:pPr>
    </w:p>
    <w:p w14:paraId="18E34AF1" w14:textId="77777777" w:rsidR="00506EB0" w:rsidRDefault="00506EB0">
      <w:pPr>
        <w:pStyle w:val="a7"/>
        <w:jc w:val="center"/>
        <w:rPr>
          <w:b/>
          <w:szCs w:val="24"/>
          <w:lang w:val="ru"/>
        </w:rPr>
      </w:pPr>
    </w:p>
    <w:p w14:paraId="6064B92D" w14:textId="77777777" w:rsidR="00506EB0" w:rsidRDefault="00506EB0">
      <w:pPr>
        <w:spacing w:before="60" w:after="60"/>
        <w:jc w:val="center"/>
        <w:rPr>
          <w:b/>
          <w:lang w:val="ru"/>
        </w:rPr>
      </w:pPr>
    </w:p>
    <w:p w14:paraId="1320D8E1" w14:textId="77777777" w:rsidR="00506EB0" w:rsidRDefault="00506EB0">
      <w:pPr>
        <w:spacing w:before="60" w:after="60"/>
        <w:jc w:val="center"/>
        <w:rPr>
          <w:b/>
          <w:lang w:val="ru"/>
        </w:rPr>
      </w:pPr>
    </w:p>
    <w:p w14:paraId="6E2CE7EF" w14:textId="77777777" w:rsidR="00506EB0" w:rsidRDefault="00506EB0">
      <w:pPr>
        <w:spacing w:before="60" w:after="60"/>
        <w:jc w:val="center"/>
        <w:rPr>
          <w:b/>
          <w:lang w:val="ru"/>
        </w:rPr>
      </w:pPr>
    </w:p>
    <w:p w14:paraId="4BCA9E81" w14:textId="77777777" w:rsidR="00506EB0" w:rsidRDefault="000E0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372F9D3F" w14:textId="77777777" w:rsidR="00506EB0" w:rsidRDefault="000E02F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</w:p>
    <w:p w14:paraId="38B04052" w14:textId="77777777" w:rsidR="00506EB0" w:rsidRDefault="00506EB0">
      <w:pPr>
        <w:jc w:val="center"/>
        <w:rPr>
          <w:b/>
          <w:sz w:val="28"/>
          <w:szCs w:val="28"/>
        </w:rPr>
      </w:pPr>
    </w:p>
    <w:p w14:paraId="5CA059BC" w14:textId="77777777" w:rsidR="00506EB0" w:rsidRDefault="00506EB0">
      <w:pPr>
        <w:jc w:val="center"/>
        <w:rPr>
          <w:b/>
          <w:sz w:val="28"/>
          <w:szCs w:val="28"/>
        </w:rPr>
      </w:pPr>
    </w:p>
    <w:p w14:paraId="0E9F7A3C" w14:textId="77777777" w:rsidR="00506EB0" w:rsidRPr="000E02F2" w:rsidRDefault="00506EB0">
      <w:pPr>
        <w:pStyle w:val="a7"/>
        <w:jc w:val="center"/>
        <w:rPr>
          <w:b/>
          <w:sz w:val="28"/>
          <w:szCs w:val="28"/>
          <w:lang w:val="ru-RU"/>
        </w:rPr>
      </w:pPr>
    </w:p>
    <w:p w14:paraId="172109B8" w14:textId="77777777" w:rsidR="00506EB0" w:rsidRPr="000E02F2" w:rsidRDefault="00506EB0">
      <w:pPr>
        <w:pStyle w:val="a7"/>
        <w:jc w:val="center"/>
        <w:rPr>
          <w:b/>
          <w:sz w:val="28"/>
          <w:szCs w:val="28"/>
          <w:lang w:val="ru-RU"/>
        </w:rPr>
      </w:pPr>
    </w:p>
    <w:p w14:paraId="697E9AFA" w14:textId="77777777" w:rsidR="00506EB0" w:rsidRPr="000E02F2" w:rsidRDefault="00506EB0">
      <w:pPr>
        <w:pStyle w:val="a7"/>
        <w:rPr>
          <w:b/>
          <w:sz w:val="28"/>
          <w:szCs w:val="28"/>
          <w:lang w:val="ru-RU"/>
        </w:rPr>
      </w:pPr>
    </w:p>
    <w:p w14:paraId="390C5F6F" w14:textId="77777777" w:rsidR="00506EB0" w:rsidRPr="000E02F2" w:rsidRDefault="00506EB0">
      <w:pPr>
        <w:pStyle w:val="a7"/>
        <w:rPr>
          <w:b/>
          <w:sz w:val="28"/>
          <w:szCs w:val="28"/>
          <w:lang w:val="ru-RU"/>
        </w:rPr>
      </w:pPr>
    </w:p>
    <w:p w14:paraId="2AB5ED68" w14:textId="77777777" w:rsidR="00506EB0" w:rsidRPr="000E02F2" w:rsidRDefault="00506EB0">
      <w:pPr>
        <w:pStyle w:val="a7"/>
        <w:rPr>
          <w:b/>
          <w:sz w:val="28"/>
          <w:szCs w:val="28"/>
          <w:lang w:val="ru-RU"/>
        </w:rPr>
      </w:pPr>
    </w:p>
    <w:p w14:paraId="20617E95" w14:textId="77777777" w:rsidR="00506EB0" w:rsidRPr="000E02F2" w:rsidRDefault="00506EB0">
      <w:pPr>
        <w:pStyle w:val="a7"/>
        <w:rPr>
          <w:b/>
          <w:sz w:val="28"/>
          <w:szCs w:val="28"/>
          <w:lang w:val="ru-RU"/>
        </w:rPr>
      </w:pPr>
    </w:p>
    <w:p w14:paraId="5741DEC3" w14:textId="77777777" w:rsidR="00506EB0" w:rsidRPr="000E02F2" w:rsidRDefault="00506EB0">
      <w:pPr>
        <w:pStyle w:val="a7"/>
        <w:rPr>
          <w:b/>
          <w:sz w:val="28"/>
          <w:szCs w:val="28"/>
          <w:lang w:val="ru-RU"/>
        </w:rPr>
      </w:pPr>
    </w:p>
    <w:p w14:paraId="150BC75E" w14:textId="77777777" w:rsidR="00506EB0" w:rsidRPr="000E02F2" w:rsidRDefault="00506EB0">
      <w:pPr>
        <w:pStyle w:val="a7"/>
        <w:rPr>
          <w:b/>
          <w:sz w:val="28"/>
          <w:szCs w:val="28"/>
          <w:lang w:val="ru-RU"/>
        </w:rPr>
      </w:pPr>
    </w:p>
    <w:p w14:paraId="7FEC2388" w14:textId="77777777" w:rsidR="00506EB0" w:rsidRPr="000E02F2" w:rsidRDefault="00506EB0">
      <w:pPr>
        <w:pStyle w:val="a7"/>
        <w:rPr>
          <w:b/>
          <w:sz w:val="28"/>
          <w:szCs w:val="28"/>
          <w:lang w:val="ru-RU"/>
        </w:rPr>
      </w:pPr>
    </w:p>
    <w:p w14:paraId="211C1610" w14:textId="77777777" w:rsidR="00506EB0" w:rsidRDefault="00506EB0">
      <w:pPr>
        <w:rPr>
          <w:sz w:val="28"/>
          <w:szCs w:val="28"/>
        </w:rPr>
      </w:pPr>
    </w:p>
    <w:p w14:paraId="4D872ED1" w14:textId="77777777" w:rsidR="00506EB0" w:rsidRDefault="00506EB0">
      <w:pPr>
        <w:rPr>
          <w:rFonts w:eastAsia="Calibri"/>
          <w:sz w:val="28"/>
          <w:szCs w:val="28"/>
        </w:rPr>
      </w:pPr>
    </w:p>
    <w:p w14:paraId="561BDAF2" w14:textId="77777777" w:rsidR="00506EB0" w:rsidRDefault="00506EB0">
      <w:pPr>
        <w:rPr>
          <w:rFonts w:eastAsia="Calibri"/>
          <w:sz w:val="28"/>
          <w:szCs w:val="28"/>
        </w:rPr>
      </w:pPr>
    </w:p>
    <w:p w14:paraId="05AB59A6" w14:textId="77777777" w:rsidR="00506EB0" w:rsidRDefault="00506EB0">
      <w:pPr>
        <w:rPr>
          <w:rFonts w:eastAsia="Calibri"/>
          <w:sz w:val="28"/>
          <w:szCs w:val="28"/>
        </w:rPr>
      </w:pPr>
    </w:p>
    <w:p w14:paraId="199ADFB7" w14:textId="0DA09428" w:rsidR="00506EB0" w:rsidRDefault="00506EB0">
      <w:pPr>
        <w:rPr>
          <w:rFonts w:eastAsia="Calibri"/>
          <w:sz w:val="28"/>
          <w:szCs w:val="28"/>
        </w:rPr>
      </w:pPr>
    </w:p>
    <w:p w14:paraId="64607ACD" w14:textId="6453F41F" w:rsidR="00D63716" w:rsidRDefault="00D63716">
      <w:pPr>
        <w:rPr>
          <w:rFonts w:eastAsia="Calibri"/>
          <w:sz w:val="28"/>
          <w:szCs w:val="28"/>
        </w:rPr>
      </w:pPr>
    </w:p>
    <w:p w14:paraId="03C92773" w14:textId="77777777" w:rsidR="00D63716" w:rsidRDefault="00D63716">
      <w:pPr>
        <w:rPr>
          <w:rFonts w:eastAsia="Calibri"/>
          <w:sz w:val="28"/>
          <w:szCs w:val="28"/>
        </w:rPr>
      </w:pPr>
    </w:p>
    <w:p w14:paraId="09D61EFA" w14:textId="77777777" w:rsidR="00506EB0" w:rsidRDefault="00506EB0">
      <w:pPr>
        <w:rPr>
          <w:rFonts w:eastAsia="Calibri"/>
          <w:sz w:val="28"/>
          <w:szCs w:val="28"/>
        </w:rPr>
      </w:pPr>
    </w:p>
    <w:p w14:paraId="555F3BC5" w14:textId="22E03010" w:rsidR="00D63716" w:rsidRDefault="000E02F2" w:rsidP="00D6371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  <w:r w:rsidR="00D63716">
        <w:rPr>
          <w:sz w:val="28"/>
          <w:szCs w:val="28"/>
        </w:rPr>
        <w:t xml:space="preserve"> </w:t>
      </w:r>
      <w:r w:rsidR="00D63716">
        <w:rPr>
          <w:sz w:val="28"/>
          <w:szCs w:val="28"/>
        </w:rPr>
        <w:br w:type="page"/>
      </w:r>
    </w:p>
    <w:p w14:paraId="1C52B67C" w14:textId="77777777" w:rsidR="00506EB0" w:rsidRDefault="000E02F2">
      <w:pPr>
        <w:pStyle w:val="1"/>
        <w:numPr>
          <w:ilvl w:val="0"/>
          <w:numId w:val="3"/>
        </w:numPr>
        <w:tabs>
          <w:tab w:val="clear" w:pos="780"/>
          <w:tab w:val="left" w:pos="284"/>
        </w:tabs>
        <w:spacing w:line="276" w:lineRule="auto"/>
        <w:ind w:left="0"/>
        <w:rPr>
          <w:bCs/>
          <w:sz w:val="24"/>
          <w:szCs w:val="24"/>
        </w:rPr>
      </w:pPr>
      <w:bookmarkStart w:id="1" w:name="_Toc382306224"/>
      <w:r>
        <w:rPr>
          <w:rStyle w:val="ac"/>
          <w:b/>
          <w:bCs/>
          <w:color w:val="auto"/>
          <w:sz w:val="24"/>
          <w:szCs w:val="24"/>
        </w:rPr>
        <w:lastRenderedPageBreak/>
        <w:t>ОБЩИЕ ПОЛОЖЕНИЯ</w:t>
      </w:r>
      <w:bookmarkEnd w:id="1"/>
    </w:p>
    <w:p w14:paraId="2C2F712A" w14:textId="77777777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Настоящее Положение о системе управления охраной труда (далее – положение о СУОТ) разработано в соответствии с Трудовым кодексом Российской Федерации, Примерным положением о системе управления охраной труда, утверждённым приказом Министерства труда и социальной защиты Российской Федерации от 29.10.2021 г. № 776н и иными нормативными правовыми актами, международными, межгосударственными и национальными стандартами в области охраны труда.</w:t>
      </w:r>
    </w:p>
    <w:p w14:paraId="331521FD" w14:textId="6A55355F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Настоящее положение о СУОТ разработано в целях обеспечения функционирования системы управления охраной труда (далее - СУОТ) в Автономной некоммерческой организации </w:t>
      </w:r>
      <w:r w:rsidR="00D63716"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образования «</w:t>
      </w:r>
      <w:r w:rsidR="00D63716">
        <w:rPr>
          <w:rFonts w:ascii="Times New Roman" w:hAnsi="Times New Roman" w:cs="Times New Roman"/>
        </w:rPr>
        <w:t>Колледж мировой экономики и передовых технологий</w:t>
      </w:r>
      <w:r>
        <w:rPr>
          <w:rFonts w:ascii="Times New Roman" w:hAnsi="Times New Roman" w:cs="Times New Roman"/>
        </w:rPr>
        <w:t xml:space="preserve">» (далее -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>).</w:t>
      </w:r>
    </w:p>
    <w:p w14:paraId="4CC5B68F" w14:textId="3902D16F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Обеспечение функционирования СУОТ осуществляется </w:t>
      </w:r>
      <w:r w:rsidR="00D63716"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 xml:space="preserve">ректором и должностными лицами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 xml:space="preserve"> посредством соблюдения государственных нормативных требований охраны труда. </w:t>
      </w:r>
    </w:p>
    <w:p w14:paraId="57F96902" w14:textId="19641C93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СУОТ совместима с другими системами управления, действующими в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 xml:space="preserve">. </w:t>
      </w:r>
    </w:p>
    <w:p w14:paraId="163E627F" w14:textId="77777777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СУОТ представляет собой единство:</w:t>
      </w:r>
    </w:p>
    <w:p w14:paraId="725563C5" w14:textId="5B5A8FA6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организационных структур управления </w:t>
      </w:r>
      <w:r w:rsidR="00D63716">
        <w:rPr>
          <w:sz w:val="24"/>
        </w:rPr>
        <w:t>ди</w:t>
      </w:r>
      <w:r>
        <w:rPr>
          <w:sz w:val="24"/>
        </w:rPr>
        <w:t>ректора с фиксированными обязанностями его должностных лиц;</w:t>
      </w:r>
    </w:p>
    <w:p w14:paraId="50E18144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14:paraId="7628DB8D" w14:textId="5B2F5229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устанавливающей (локальные нормативные акты </w:t>
      </w:r>
      <w:r w:rsidR="00D63716">
        <w:t>КМЭПТ</w:t>
      </w:r>
      <w:r>
        <w:rPr>
          <w:sz w:val="24"/>
        </w:rPr>
        <w:t>) и фиксирующей (журналы, протоколы, акты, служебные записки) документации.</w:t>
      </w:r>
    </w:p>
    <w:p w14:paraId="187BA5DD" w14:textId="792C9DB0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Действие СУОТ распространяется на всей территории, во всех зданиях и сооружениях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>.</w:t>
      </w:r>
    </w:p>
    <w:p w14:paraId="5A96C9A7" w14:textId="3CE1FEF4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Требования СУОТ обязательны для всех </w:t>
      </w:r>
      <w:bookmarkStart w:id="2" w:name="_Hlk464992162"/>
      <w:r>
        <w:rPr>
          <w:rFonts w:ascii="Times New Roman" w:hAnsi="Times New Roman" w:cs="Times New Roman"/>
        </w:rPr>
        <w:t xml:space="preserve">работников </w:t>
      </w:r>
      <w:bookmarkEnd w:id="2"/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 xml:space="preserve">, и являются обязательными для всех </w:t>
      </w:r>
      <w:bookmarkStart w:id="3" w:name="_Hlk464992205"/>
      <w:r>
        <w:rPr>
          <w:rFonts w:ascii="Times New Roman" w:hAnsi="Times New Roman" w:cs="Times New Roman"/>
        </w:rPr>
        <w:t xml:space="preserve">лиц, находящихся на территории, в зданиях и сооружениях </w:t>
      </w:r>
      <w:bookmarkEnd w:id="3"/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>.</w:t>
      </w:r>
    </w:p>
    <w:p w14:paraId="65C2F89D" w14:textId="336B7E11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bookmarkStart w:id="4" w:name="_Hlk464991896"/>
      <w:r>
        <w:rPr>
          <w:rFonts w:ascii="Times New Roman" w:hAnsi="Times New Roman" w:cs="Times New Roman"/>
        </w:rPr>
        <w:t xml:space="preserve"> </w:t>
      </w:r>
      <w:r w:rsidR="00D63716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отдела кадров осуществляет </w:t>
      </w:r>
      <w:bookmarkStart w:id="5" w:name="_Hlk465019673"/>
      <w:r>
        <w:rPr>
          <w:rFonts w:ascii="Times New Roman" w:hAnsi="Times New Roman" w:cs="Times New Roman"/>
        </w:rPr>
        <w:t xml:space="preserve">ознакомление работников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 xml:space="preserve">, </w:t>
      </w:r>
      <w:bookmarkStart w:id="6" w:name="_Hlk465019689"/>
      <w:r>
        <w:rPr>
          <w:rFonts w:ascii="Times New Roman" w:hAnsi="Times New Roman" w:cs="Times New Roman"/>
        </w:rPr>
        <w:t xml:space="preserve">а также лиц командированных в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  <w:color w:val="000000"/>
        </w:rPr>
        <w:t>,</w:t>
      </w:r>
      <w:r>
        <w:t xml:space="preserve"> </w:t>
      </w:r>
      <w:r>
        <w:rPr>
          <w:rFonts w:ascii="Times New Roman" w:hAnsi="Times New Roman" w:cs="Times New Roman"/>
        </w:rPr>
        <w:t xml:space="preserve">лиц сторонних организаций, выполняющих работы на выделенном участке, и других лиц, участвующих в производственной деятельности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с настоящим положением о СУОТ под роспись.</w:t>
      </w:r>
      <w:bookmarkEnd w:id="5"/>
      <w:bookmarkEnd w:id="6"/>
    </w:p>
    <w:p w14:paraId="03C87CED" w14:textId="77777777" w:rsidR="00506EB0" w:rsidRDefault="000E02F2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Лица, допустившие невыполнение или нарушение требований СУОТ, привлекаются к ответственности в соответствии законодательством Российской Федерации.</w:t>
      </w:r>
    </w:p>
    <w:bookmarkEnd w:id="4"/>
    <w:p w14:paraId="3D6D3410" w14:textId="774F1A73" w:rsidR="00506EB0" w:rsidRDefault="000E02F2">
      <w:pPr>
        <w:pStyle w:val="ad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Основой организации и функционирования СУОТ в </w:t>
      </w:r>
      <w:r w:rsidR="00D63716">
        <w:rPr>
          <w:rFonts w:ascii="Times New Roman" w:hAnsi="Times New Roman" w:cs="Times New Roman"/>
        </w:rPr>
        <w:t>КМЭПТ</w:t>
      </w:r>
      <w:r>
        <w:rPr>
          <w:rFonts w:ascii="Times New Roman" w:hAnsi="Times New Roman" w:cs="Times New Roman"/>
        </w:rPr>
        <w:t xml:space="preserve"> является положение о СУОТ.</w:t>
      </w:r>
    </w:p>
    <w:p w14:paraId="5A3F82EC" w14:textId="6823EB9F" w:rsidR="00506EB0" w:rsidRPr="000E02F2" w:rsidRDefault="000E02F2">
      <w:pPr>
        <w:pStyle w:val="1"/>
        <w:keepNext w:val="0"/>
        <w:numPr>
          <w:ilvl w:val="0"/>
          <w:numId w:val="4"/>
        </w:numPr>
        <w:tabs>
          <w:tab w:val="clear" w:pos="78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Style w:val="ac"/>
          <w:b/>
          <w:bCs/>
          <w:color w:val="auto"/>
          <w:sz w:val="24"/>
          <w:szCs w:val="24"/>
          <w:lang w:val="ru-RU"/>
        </w:rPr>
      </w:pPr>
      <w:bookmarkStart w:id="7" w:name="_Toc382306225"/>
      <w:bookmarkStart w:id="8" w:name="sub_2"/>
      <w:r w:rsidRPr="000E02F2">
        <w:rPr>
          <w:rStyle w:val="ac"/>
          <w:b/>
          <w:bCs/>
          <w:color w:val="auto"/>
          <w:sz w:val="24"/>
          <w:szCs w:val="24"/>
          <w:lang w:val="ru-RU"/>
        </w:rPr>
        <w:t>ПОЛИТИКА В ОБЛАСТИ ОХРАНЫ ТРУДА</w:t>
      </w:r>
      <w:bookmarkEnd w:id="7"/>
      <w:r w:rsidRPr="000E02F2">
        <w:rPr>
          <w:rStyle w:val="ac"/>
          <w:b/>
          <w:bCs/>
          <w:color w:val="auto"/>
          <w:sz w:val="24"/>
          <w:szCs w:val="24"/>
          <w:lang w:val="ru-RU"/>
        </w:rPr>
        <w:t xml:space="preserve"> В </w:t>
      </w:r>
      <w:r w:rsidR="00D63716" w:rsidRPr="00D63716">
        <w:rPr>
          <w:lang w:val="ru-RU"/>
        </w:rPr>
        <w:t>КМЭПТ</w:t>
      </w:r>
    </w:p>
    <w:bookmarkEnd w:id="8"/>
    <w:p w14:paraId="518E8B7F" w14:textId="0B8BAB6F" w:rsidR="00506EB0" w:rsidRDefault="000E02F2">
      <w:pPr>
        <w:pStyle w:val="ae"/>
        <w:numPr>
          <w:ilvl w:val="1"/>
          <w:numId w:val="4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Основными принципами политики </w:t>
      </w:r>
      <w:r w:rsidR="00D63716" w:rsidRPr="00D63716">
        <w:t>КМЭПТ</w:t>
      </w:r>
      <w:r>
        <w:rPr>
          <w:sz w:val="24"/>
        </w:rPr>
        <w:t xml:space="preserve"> в области охраны труда (далее – политика по охране труда) являются:</w:t>
      </w:r>
    </w:p>
    <w:p w14:paraId="648A7953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14:paraId="2F5D5E76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гарантии прав работников на охрану труда;</w:t>
      </w:r>
    </w:p>
    <w:p w14:paraId="2BFDB1A1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14:paraId="3E944262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обеспечение выполнения требований охраны труда, содержащихся в законодательстве Российской Федерации, отраслевых и межотраслевых правилах по охране труда, а также в </w:t>
      </w:r>
      <w:r>
        <w:rPr>
          <w:sz w:val="24"/>
        </w:rPr>
        <w:lastRenderedPageBreak/>
        <w:t xml:space="preserve">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</w:t>
      </w:r>
      <w:r w:rsidRPr="009069D5">
        <w:rPr>
          <w:sz w:val="24"/>
        </w:rPr>
        <w:t>создания здоровых и безопасных условий труда;</w:t>
      </w:r>
    </w:p>
    <w:p w14:paraId="58C37BB9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наличие квалифицированных руководителей и специалистов, задействованных в обеспечении функционирования СУОТ;</w:t>
      </w:r>
    </w:p>
    <w:p w14:paraId="5E6E450B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планирование мероприятий по охране труда;</w:t>
      </w:r>
    </w:p>
    <w:p w14:paraId="475B92DC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неукоснительное исполнение требований охраны труда работниками, ответственность за их нарушение.</w:t>
      </w:r>
    </w:p>
    <w:p w14:paraId="1F1DCFED" w14:textId="77777777" w:rsidR="00506EB0" w:rsidRPr="009069D5" w:rsidRDefault="000E02F2" w:rsidP="009069D5">
      <w:pPr>
        <w:pStyle w:val="ae"/>
        <w:numPr>
          <w:ilvl w:val="1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Политика по охране труда обеспечивает:</w:t>
      </w:r>
    </w:p>
    <w:p w14:paraId="3FFA0BE0" w14:textId="3F9F2AF7" w:rsidR="009069D5" w:rsidRPr="009069D5" w:rsidRDefault="009069D5" w:rsidP="00D63716">
      <w:pPr>
        <w:pStyle w:val="ae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76" w:lineRule="auto"/>
        <w:ind w:left="0" w:right="-2" w:firstLine="567"/>
        <w:jc w:val="both"/>
        <w:rPr>
          <w:sz w:val="24"/>
        </w:rPr>
      </w:pPr>
      <w:r w:rsidRPr="009069D5">
        <w:rPr>
          <w:sz w:val="24"/>
        </w:rPr>
        <w:t>оценку рисков в области производственной безопасности, обеспечивает управление рисками для предупреждения возникновения травм, ухудшения здоровья работников, повреждения оборудования и имущества;</w:t>
      </w:r>
    </w:p>
    <w:p w14:paraId="55BE6DF2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приоритет сохранения жизни и здоровья работников в процессе их трудовой деятельности и организованного отдыха;</w:t>
      </w:r>
    </w:p>
    <w:p w14:paraId="058CB542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гарантии прав работников на охрану труда;</w:t>
      </w:r>
    </w:p>
    <w:p w14:paraId="02125E60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соответствие условий труда на рабочих местах требованиям охраны труда;</w:t>
      </w:r>
    </w:p>
    <w:p w14:paraId="15BB4199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14:paraId="4BD05151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учёт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14:paraId="11CC6CE4" w14:textId="77777777" w:rsidR="00506EB0" w:rsidRPr="009069D5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непрерывное совершенствование и повышение эффективности СУОТ;</w:t>
      </w:r>
    </w:p>
    <w:p w14:paraId="6A7A1FD9" w14:textId="77777777" w:rsidR="00506EB0" w:rsidRDefault="000E02F2" w:rsidP="009069D5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 w:rsidRPr="009069D5">
        <w:rPr>
          <w:sz w:val="24"/>
        </w:rPr>
        <w:t>обязательное привлечение работников к</w:t>
      </w:r>
      <w:r>
        <w:rPr>
          <w:sz w:val="24"/>
        </w:rPr>
        <w:t xml:space="preserve">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14:paraId="6A24AA6F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личную заинтересованность в обеспечении, насколько это возможно, безопасных условий труда;</w:t>
      </w:r>
    </w:p>
    <w:p w14:paraId="1BAB6607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выполнение иных обязанностей в области охраны труда исходя из специфики своей деятельности.</w:t>
      </w:r>
    </w:p>
    <w:p w14:paraId="1975DE22" w14:textId="30C49712" w:rsidR="00506EB0" w:rsidRDefault="000E02F2">
      <w:pPr>
        <w:pStyle w:val="ae"/>
        <w:numPr>
          <w:ilvl w:val="1"/>
          <w:numId w:val="4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Основные задачи политики по охране труда в </w:t>
      </w:r>
      <w:r w:rsidR="00D63716">
        <w:t>КМЭПТ</w:t>
      </w:r>
      <w:r>
        <w:rPr>
          <w:sz w:val="24"/>
        </w:rPr>
        <w:t>:</w:t>
      </w:r>
    </w:p>
    <w:p w14:paraId="59D76BAF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реализация основных направлений политики по охране труда и выработка предложений по её совершенствованию;</w:t>
      </w:r>
    </w:p>
    <w:p w14:paraId="384AEE4B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разработка и реализация программ улучшения условий и охраны труда;</w:t>
      </w:r>
    </w:p>
    <w:p w14:paraId="2DA4854B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14:paraId="1B9A641E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формирование безопасных условий труда;</w:t>
      </w:r>
    </w:p>
    <w:p w14:paraId="0CFF8C86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контроль за соблюдением требований охраны труда;</w:t>
      </w:r>
    </w:p>
    <w:p w14:paraId="42BE97F1" w14:textId="77777777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14:paraId="24D7D949" w14:textId="521A4B8B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предотвращение несчастных случаев с лицами, осуществляющих трудовую деятельность в </w:t>
      </w:r>
      <w:r w:rsidR="00D63716">
        <w:t>КМЭПТ</w:t>
      </w:r>
      <w:r>
        <w:rPr>
          <w:sz w:val="24"/>
        </w:rPr>
        <w:t>;</w:t>
      </w:r>
    </w:p>
    <w:p w14:paraId="07B78C1B" w14:textId="4C9AE8F4" w:rsidR="00506EB0" w:rsidRDefault="000E02F2">
      <w:pPr>
        <w:pStyle w:val="ae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охрана и укрепление здоровья персонала, лиц, осуществляющих трудовую деятельность в </w:t>
      </w:r>
      <w:r w:rsidR="00D63716">
        <w:t>КМЭПТ</w:t>
      </w:r>
      <w:r>
        <w:rPr>
          <w:sz w:val="24"/>
        </w:rPr>
        <w:t>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14:paraId="27869F55" w14:textId="6D80214D" w:rsidR="00506EB0" w:rsidRDefault="000E02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 xml:space="preserve">ЦЕЛИ </w:t>
      </w:r>
      <w:r w:rsidR="00D63716" w:rsidRPr="00D63716">
        <w:rPr>
          <w:b/>
          <w:bCs/>
        </w:rPr>
        <w:t>КМЭПТ</w:t>
      </w:r>
      <w:r>
        <w:rPr>
          <w:b/>
        </w:rPr>
        <w:t xml:space="preserve"> В ОБЛАСТИ ОХРАНЫ ТРУДА</w:t>
      </w:r>
    </w:p>
    <w:p w14:paraId="729B4A34" w14:textId="4562BE45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Основные цели </w:t>
      </w:r>
      <w:r w:rsidR="00D63716">
        <w:t>КМЭПТ</w:t>
      </w:r>
      <w:r>
        <w:t xml:space="preserve"> в области охраны труда (далее - цели) содержатся в Политике по охране труда (раздел 2 настоящего положения о СУОТ) и достигаются путём реализации следующих процедур:</w:t>
      </w:r>
    </w:p>
    <w:p w14:paraId="4A7AB449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Обучение работников в области охраны труда.</w:t>
      </w:r>
    </w:p>
    <w:p w14:paraId="6063370C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Организация и проведение специальной оценки условий труда, оценки профессиональных рисков.</w:t>
      </w:r>
    </w:p>
    <w:p w14:paraId="5943C217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bookmarkStart w:id="9" w:name="_Hlk465004891"/>
      <w:r>
        <w:t xml:space="preserve">Организация и проведение </w:t>
      </w:r>
      <w:bookmarkStart w:id="10" w:name="_Hlk465004872"/>
      <w:r>
        <w:t>предварительных и периодических медицинских осмотров, а также психиатрических освидетельствований</w:t>
      </w:r>
      <w:bookmarkEnd w:id="9"/>
      <w:bookmarkEnd w:id="10"/>
      <w:r>
        <w:t>.</w:t>
      </w:r>
    </w:p>
    <w:p w14:paraId="1779DA6E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Информирование работников об условиях труда на их рабочих местах, а также о предоставляемых им гарантиях, полагающихся компенсациях.</w:t>
      </w:r>
    </w:p>
    <w:p w14:paraId="38BD5AEB" w14:textId="08C53A39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 xml:space="preserve">Обеспечение оптимальных режимов труда и отдыха работников </w:t>
      </w:r>
      <w:r w:rsidR="00D63716">
        <w:t>КМЭПТ</w:t>
      </w:r>
      <w:r>
        <w:t>.</w:t>
      </w:r>
    </w:p>
    <w:p w14:paraId="5355C29C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Обеспечение работников средствами индивидуальной защиты, смывающими и обезвреживающими средствами.</w:t>
      </w:r>
    </w:p>
    <w:p w14:paraId="1C17C153" w14:textId="77777777" w:rsidR="00506EB0" w:rsidRDefault="00506EB0">
      <w:pPr>
        <w:tabs>
          <w:tab w:val="left" w:pos="1134"/>
        </w:tabs>
        <w:spacing w:line="276" w:lineRule="auto"/>
      </w:pPr>
    </w:p>
    <w:p w14:paraId="56606125" w14:textId="77777777" w:rsidR="00506EB0" w:rsidRDefault="000E02F2">
      <w:pPr>
        <w:numPr>
          <w:ilvl w:val="0"/>
          <w:numId w:val="4"/>
        </w:numPr>
        <w:spacing w:line="276" w:lineRule="auto"/>
        <w:ind w:left="0"/>
        <w:jc w:val="center"/>
        <w:rPr>
          <w:b/>
        </w:rPr>
      </w:pPr>
      <w:r>
        <w:rPr>
          <w:b/>
        </w:rPr>
        <w:t>ОБЕСПЕЧЕНИЕ ФУНКЦИОНИРОВАНИЯ СУОТ</w:t>
      </w:r>
    </w:p>
    <w:p w14:paraId="4A7BBA08" w14:textId="79EDF50A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Обеспечение функционирования СУОТ достигается путём распределения обязанностей в сфере охраны труда между должностными лицами </w:t>
      </w:r>
      <w:r w:rsidR="002F213D">
        <w:t>КМЭПТ</w:t>
      </w:r>
      <w:r>
        <w:rPr>
          <w:color w:val="000000"/>
        </w:rPr>
        <w:t>.</w:t>
      </w:r>
    </w:p>
    <w:p w14:paraId="079CACD6" w14:textId="48388390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Распределение обязанностей в сфере охраны труда, изложенных в статьях 15, 76, 214</w:t>
      </w:r>
      <w:r w:rsidRPr="000E02F2">
        <w:t xml:space="preserve">, </w:t>
      </w:r>
      <w:r>
        <w:t xml:space="preserve">215, 219-224, 225-229.2, 370 Трудового кодекса Российской Федерации, между должностными лицами осуществляется </w:t>
      </w:r>
      <w:r w:rsidR="002F213D">
        <w:t>ди</w:t>
      </w:r>
      <w:r>
        <w:t>ректором с использованием всех уровней управления.</w:t>
      </w:r>
    </w:p>
    <w:p w14:paraId="209F3EBF" w14:textId="3BE7A763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Организация работ по охране труда в </w:t>
      </w:r>
      <w:r w:rsidR="002F213D">
        <w:t>КМЭПТ</w:t>
      </w:r>
      <w:r>
        <w:rPr>
          <w:color w:val="000000"/>
        </w:rPr>
        <w:t xml:space="preserve"> </w:t>
      </w:r>
      <w:r>
        <w:t>возлагается на исполняющего обязанности специалиста по охране труда</w:t>
      </w:r>
      <w:r w:rsidRPr="000E02F2">
        <w:t>,</w:t>
      </w:r>
      <w:r>
        <w:t xml:space="preserve"> назначенного приказом работодателя.</w:t>
      </w:r>
    </w:p>
    <w:p w14:paraId="1836F749" w14:textId="34FA69B2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Распределение обязанностей в сфере охраны труда между должностными лицами закреплено в приказах </w:t>
      </w:r>
      <w:r w:rsidR="002F213D">
        <w:t>КМЭПТ</w:t>
      </w:r>
      <w:r>
        <w:t xml:space="preserve"> и других локальных нормативных актах, планах мероприятий, а также в трудовых договорах и/или должностных инструкциях.</w:t>
      </w:r>
    </w:p>
    <w:p w14:paraId="0FB97374" w14:textId="7777777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В качестве обязанностей в сфере охраны труда работник:</w:t>
      </w:r>
    </w:p>
    <w:p w14:paraId="588EEB00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работ.</w:t>
      </w:r>
    </w:p>
    <w:p w14:paraId="7DDA523C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Проходит медицинские осмотры, психиатрические освидетельствования.</w:t>
      </w:r>
    </w:p>
    <w:p w14:paraId="3B91D5F0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производстве.</w:t>
      </w:r>
    </w:p>
    <w:p w14:paraId="64C921B1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Участвует в контроле за состоянием условий и охраны труда.</w:t>
      </w:r>
    </w:p>
    <w:p w14:paraId="131E6469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Содержит в чистоте своё рабочее место.</w:t>
      </w:r>
    </w:p>
    <w:p w14:paraId="0FFED335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Перед началом рабочей смены (рабочего дня) проводит осмотр своего рабочего места.</w:t>
      </w:r>
    </w:p>
    <w:p w14:paraId="3DF96189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Следит за исправностью оборудования и инструментов на своём рабочем месте.</w:t>
      </w:r>
    </w:p>
    <w:p w14:paraId="231F90F9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.</w:t>
      </w:r>
    </w:p>
    <w:p w14:paraId="0D096FE2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lastRenderedPageBreak/>
        <w:t>О выявленных при осмотре своего рабочего места недостатках докладывает своему непосредственному руководителю и действует по его указанию.</w:t>
      </w:r>
    </w:p>
    <w:p w14:paraId="3E15F942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труда.</w:t>
      </w:r>
    </w:p>
    <w:p w14:paraId="6C082FBE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лиц.</w:t>
      </w:r>
    </w:p>
    <w:p w14:paraId="111C72E7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При возникновении аварий действует в соответствии с инструкциями по охране труда.</w:t>
      </w:r>
    </w:p>
    <w:p w14:paraId="0B70CA88" w14:textId="77777777" w:rsidR="00506EB0" w:rsidRDefault="000E02F2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Принимает меры по оказанию первой помощи пострадавшим на производстве.</w:t>
      </w:r>
    </w:p>
    <w:p w14:paraId="0116893E" w14:textId="77777777" w:rsidR="00506EB0" w:rsidRDefault="00506EB0">
      <w:pPr>
        <w:tabs>
          <w:tab w:val="left" w:pos="1276"/>
        </w:tabs>
        <w:spacing w:line="276" w:lineRule="auto"/>
        <w:ind w:left="567"/>
        <w:jc w:val="both"/>
      </w:pPr>
    </w:p>
    <w:p w14:paraId="589BCE16" w14:textId="22D80430" w:rsidR="00506EB0" w:rsidRDefault="000E02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 xml:space="preserve">ПРОЦЕДУРЫ, НАПРАВЛЕННЫЕ НА ДОСТИЖЕНИЕ ЦЕЛЕЙ </w:t>
      </w:r>
      <w:r w:rsidR="002F213D" w:rsidRPr="002F213D">
        <w:rPr>
          <w:b/>
          <w:bCs/>
        </w:rPr>
        <w:t>КМЭПТ</w:t>
      </w:r>
      <w:r>
        <w:rPr>
          <w:b/>
        </w:rPr>
        <w:t xml:space="preserve"> В ОБЛАСТИ ОХРАНЫ ТРУДА</w:t>
      </w:r>
    </w:p>
    <w:p w14:paraId="6C3E1588" w14:textId="3A631D11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С целью организации процедуры подготовки работников по охране труда </w:t>
      </w:r>
      <w:r w:rsidR="002F213D">
        <w:t>ди</w:t>
      </w:r>
      <w:r>
        <w:t xml:space="preserve">ректор </w:t>
      </w:r>
      <w:bookmarkStart w:id="11" w:name="_Hlk465005851"/>
      <w:r>
        <w:t>устанавливает порядок</w:t>
      </w:r>
      <w:bookmarkEnd w:id="11"/>
      <w:r>
        <w:t xml:space="preserve"> </w:t>
      </w:r>
      <w:bookmarkStart w:id="12" w:name="_Hlk465004954"/>
      <w:bookmarkStart w:id="13" w:name="_Hlk465002885"/>
      <w:r>
        <w:t>организации и проведения</w:t>
      </w:r>
      <w:bookmarkEnd w:id="12"/>
      <w:r>
        <w:t xml:space="preserve"> инструктажей, стажировок, обучения по охране труда, проверки знаний требований охраны труда</w:t>
      </w:r>
      <w:bookmarkEnd w:id="13"/>
      <w:r>
        <w:t xml:space="preserve"> </w:t>
      </w:r>
      <w:bookmarkStart w:id="14" w:name="_Hlk465003524"/>
      <w:bookmarkStart w:id="15" w:name="_Hlk465003744"/>
      <w:r>
        <w:t>в соответствии с действующим законодательством</w:t>
      </w:r>
      <w:bookmarkEnd w:id="14"/>
      <w:r>
        <w:t>.</w:t>
      </w:r>
      <w:bookmarkEnd w:id="15"/>
    </w:p>
    <w:p w14:paraId="24CCEB28" w14:textId="4DC0F736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Порядок организации и проведения инструктажей, стажировок, обучения по охране труда, проверки знаний требований охраны труда установлен соответствующими приказами </w:t>
      </w:r>
      <w:r w:rsidR="002F213D">
        <w:t>ди</w:t>
      </w:r>
      <w:r>
        <w:t xml:space="preserve">ректора </w:t>
      </w:r>
      <w:r w:rsidR="002F213D">
        <w:t>КМЭПТ</w:t>
      </w:r>
      <w:r>
        <w:t>.</w:t>
      </w:r>
    </w:p>
    <w:p w14:paraId="646634F8" w14:textId="5B765DFE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В ходе организации процедуры подготовки работников по охране труда </w:t>
      </w:r>
      <w:r w:rsidR="002F213D">
        <w:t>ди</w:t>
      </w:r>
      <w:r>
        <w:t>ректор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14:paraId="400B0D53" w14:textId="2C104D56" w:rsidR="00506EB0" w:rsidRPr="00544B09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</w:t>
      </w:r>
      <w:r w:rsidRPr="00544B09">
        <w:t xml:space="preserve">Подготовка работников по охране труда </w:t>
      </w:r>
      <w:bookmarkStart w:id="16" w:name="_Hlk465004637"/>
      <w:r w:rsidRPr="00544B09">
        <w:t>осуществляется в соответствии с</w:t>
      </w:r>
      <w:bookmarkEnd w:id="16"/>
      <w:r w:rsidRPr="00544B09">
        <w:t xml:space="preserve"> требованиями статей 214, 219 Трудового кодекса Российской Федерации и Порядка обучения по охране труда и проверки знаний требований охраны труда, утверждённого Постановление</w:t>
      </w:r>
      <w:r w:rsidR="00544B09" w:rsidRPr="00544B09">
        <w:t>м</w:t>
      </w:r>
      <w:r w:rsidRPr="00544B09">
        <w:t xml:space="preserve"> </w:t>
      </w:r>
      <w:r w:rsidR="00544B09" w:rsidRPr="00544B09">
        <w:t>Правительства РФ</w:t>
      </w:r>
      <w:r w:rsidRPr="00544B09">
        <w:t xml:space="preserve"> </w:t>
      </w:r>
      <w:proofErr w:type="spellStart"/>
      <w:r w:rsidRPr="00544B09">
        <w:t>РФ</w:t>
      </w:r>
      <w:proofErr w:type="spellEnd"/>
      <w:r w:rsidRPr="00544B09">
        <w:t xml:space="preserve"> от </w:t>
      </w:r>
      <w:r w:rsidR="00544B09" w:rsidRPr="00544B09">
        <w:t>24</w:t>
      </w:r>
      <w:r w:rsidRPr="00544B09">
        <w:t>.</w:t>
      </w:r>
      <w:r w:rsidR="00544B09" w:rsidRPr="00544B09">
        <w:t>12</w:t>
      </w:r>
      <w:r w:rsidRPr="00544B09">
        <w:t>.</w:t>
      </w:r>
      <w:r w:rsidR="00544B09" w:rsidRPr="00544B09">
        <w:t>2021</w:t>
      </w:r>
      <w:r w:rsidRPr="00544B09">
        <w:t xml:space="preserve"> г. № </w:t>
      </w:r>
      <w:r w:rsidR="00544B09" w:rsidRPr="00544B09">
        <w:t>2464</w:t>
      </w:r>
      <w:r w:rsidRPr="00544B09">
        <w:t>.</w:t>
      </w:r>
    </w:p>
    <w:p w14:paraId="030AECF7" w14:textId="205477AD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>
        <w:t xml:space="preserve"> С целью организации процедуры </w:t>
      </w:r>
      <w:bookmarkStart w:id="17" w:name="_Hlk464994494"/>
      <w:r>
        <w:t>организации и проведения специальной оценки условий труда</w:t>
      </w:r>
      <w:bookmarkEnd w:id="17"/>
      <w:r>
        <w:t xml:space="preserve"> </w:t>
      </w:r>
      <w:r w:rsidR="002F213D">
        <w:t>ди</w:t>
      </w:r>
      <w:r>
        <w:t xml:space="preserve">ректором образуется комиссия по проведению специальной оценки условий труда </w:t>
      </w:r>
      <w:bookmarkStart w:id="18" w:name="_Hlk465004311"/>
      <w:r>
        <w:t>в соответствии с действующим законодательством.</w:t>
      </w:r>
      <w:bookmarkEnd w:id="18"/>
    </w:p>
    <w:p w14:paraId="553181F7" w14:textId="3D1EB90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Для идентификации потенциально вредных и (или) опасных производственных факторов, декларирования соответствия условий труда государственным нормативным требованиям охраны труда и исследований (испытаний) и измерения вредных и (или) опасных производственных факторов </w:t>
      </w:r>
      <w:r w:rsidR="002F213D">
        <w:t>ди</w:t>
      </w:r>
      <w:r>
        <w:t>ректор привлекает специализированную организацию.</w:t>
      </w:r>
    </w:p>
    <w:p w14:paraId="6753D073" w14:textId="7777777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По окончании работ по проведению специальной оценки условий труда, специализированная организация составляет отчёт.</w:t>
      </w:r>
    </w:p>
    <w:p w14:paraId="1570B5F4" w14:textId="33480188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Специалист по охране труда (исполняющий обязанности по охране труда) организует ознакомление работников </w:t>
      </w:r>
      <w:r w:rsidR="002F213D">
        <w:t>КМЭПТ</w:t>
      </w:r>
      <w:r>
        <w:rPr>
          <w:color w:val="000000"/>
        </w:rPr>
        <w:t xml:space="preserve"> </w:t>
      </w:r>
      <w:r>
        <w:t xml:space="preserve">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отчёта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>
        <w:t>междувахтового</w:t>
      </w:r>
      <w:proofErr w:type="spellEnd"/>
      <w:r>
        <w:t xml:space="preserve"> отдыха.</w:t>
      </w:r>
    </w:p>
    <w:p w14:paraId="200113E1" w14:textId="7777777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  Проведение специальной оценки условий труда </w:t>
      </w:r>
      <w:bookmarkStart w:id="19" w:name="_Hlk465005108"/>
      <w:r>
        <w:t>осуществляется в соответствии с</w:t>
      </w:r>
      <w:bookmarkEnd w:id="19"/>
      <w:r>
        <w:t xml:space="preserve"> требованиями статей 22, 214 Трудового кодекса Российской Федерации и Федеральным законом от 28.12.2013 г. № 426-ФЗ «О специальной оценке условий труда».</w:t>
      </w:r>
    </w:p>
    <w:p w14:paraId="64646817" w14:textId="64642E64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lastRenderedPageBreak/>
        <w:t xml:space="preserve">С целью организации процедуры по управлению профессиональными рисками на рабочих местах, связанных с выявлением опасностей, оценкой и снижением уровней профессиональных рисков </w:t>
      </w:r>
      <w:r w:rsidR="001B4300">
        <w:t>ди</w:t>
      </w:r>
      <w:r>
        <w:t>ректором образуется комиссия по проведению системных мероприятий по управлению профессиональными рисками на рабочих местах, связанных с выявлением опасностей, оценкой и снижением уровней профессиональных рисков в соответствии с действующим законодательством.</w:t>
      </w:r>
    </w:p>
    <w:p w14:paraId="7AFA33E3" w14:textId="7777777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14:paraId="6BA57D21" w14:textId="7777777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>Опасности подлежат обнаружению,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(микротравм).</w:t>
      </w:r>
    </w:p>
    <w:p w14:paraId="46BE49F5" w14:textId="77777777" w:rsidR="00506EB0" w:rsidRDefault="000E02F2">
      <w:pPr>
        <w:numPr>
          <w:ilvl w:val="1"/>
          <w:numId w:val="4"/>
        </w:numPr>
        <w:spacing w:line="276" w:lineRule="auto"/>
        <w:ind w:left="0" w:firstLine="567"/>
        <w:jc w:val="both"/>
      </w:pPr>
      <w:r>
        <w:t>Проведение мероприятий по управлению профессиональными рисками на рабочих местах, связанных с выявлением опасностей, оценкой и снижением уровней профессиональных рисков осуществляется в соответствии с требованиями статей 22, 214, 218 Трудового кодекса Российской Федерации.</w:t>
      </w:r>
    </w:p>
    <w:p w14:paraId="0D28164C" w14:textId="52FD6AA7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С целью организации процедуры организации и проведения наблюдения за состоянием здоровья работников </w:t>
      </w:r>
      <w:r w:rsidR="001B4300">
        <w:t>КМЭПТ</w:t>
      </w:r>
      <w:r>
        <w:rPr>
          <w:color w:val="000000"/>
        </w:rPr>
        <w:t xml:space="preserve"> </w:t>
      </w:r>
      <w:r w:rsidR="001B4300">
        <w:rPr>
          <w:color w:val="000000"/>
        </w:rPr>
        <w:t>ди</w:t>
      </w:r>
      <w:r>
        <w:t xml:space="preserve">ректор устанавливает </w:t>
      </w:r>
      <w:bookmarkStart w:id="20" w:name="_Hlk465004970"/>
      <w:r>
        <w:t>порядок организации и проведения предварительных и периодических медицинских осмотров, а также психиатрических освидетельствований</w:t>
      </w:r>
      <w:bookmarkEnd w:id="20"/>
      <w:r>
        <w:t xml:space="preserve"> в соответствии с действующим законодательством.</w:t>
      </w:r>
    </w:p>
    <w:p w14:paraId="55EC105D" w14:textId="0726A7FF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Порядок </w:t>
      </w:r>
      <w:bookmarkStart w:id="21" w:name="_Hlk465005094"/>
      <w:r>
        <w:t>организации и проведения предварительных и периодических медицинских осмотров, а также психиатрических освидетельствований</w:t>
      </w:r>
      <w:bookmarkEnd w:id="21"/>
      <w:r>
        <w:t xml:space="preserve"> установлен приказом </w:t>
      </w:r>
      <w:r w:rsidR="001B4300">
        <w:t>ди</w:t>
      </w:r>
      <w:r>
        <w:t xml:space="preserve">ректора </w:t>
      </w:r>
      <w:r w:rsidR="001B4300">
        <w:t>КМЭПТ</w:t>
      </w:r>
      <w:r>
        <w:t>.</w:t>
      </w:r>
    </w:p>
    <w:p w14:paraId="5C3CA6CF" w14:textId="38FD2B46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Организация и проведение предварительных и периодических медицинских осмотров, а также психиатрических освидетельствований осуществляется в соответствии с </w:t>
      </w:r>
      <w:bookmarkStart w:id="22" w:name="_Hlk465005169"/>
      <w:r>
        <w:t>требованиями статей 22, 214, 220 Трудового кодекса Российской Федерации</w:t>
      </w:r>
      <w:bookmarkEnd w:id="22"/>
      <w:r>
        <w:t xml:space="preserve">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и/или опасными условиями труда, утверждённого Приказом Минздрава РФ от 28.01.2021 № 29н</w:t>
      </w:r>
      <w:r w:rsidR="00544B09">
        <w:t>, а также Приказа Минздрава РФ от 20.05.2022г. №342н.</w:t>
      </w:r>
    </w:p>
    <w:p w14:paraId="1DD84A0A" w14:textId="45E10D76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С целью организации </w:t>
      </w:r>
      <w:bookmarkStart w:id="23" w:name="_Hlk464994684"/>
      <w:r>
        <w:t xml:space="preserve">процедуры информирования работников </w:t>
      </w:r>
      <w:r w:rsidR="001B4300">
        <w:t>КМЭПТ</w:t>
      </w:r>
      <w:r>
        <w:rPr>
          <w:color w:val="000000"/>
        </w:rPr>
        <w:t xml:space="preserve"> </w:t>
      </w:r>
      <w:r>
        <w:t>об условиях труда на их рабочих местах, а также о предоставляемых им гарантиях, полагающихся компенсациях</w:t>
      </w:r>
      <w:bookmarkEnd w:id="23"/>
      <w:r>
        <w:t xml:space="preserve"> </w:t>
      </w:r>
      <w:r w:rsidR="001B4300">
        <w:t>ди</w:t>
      </w:r>
      <w:r>
        <w:t>ректор устанавливает (определяет) формы такого информирования и порядок их осуществления.</w:t>
      </w:r>
    </w:p>
    <w:p w14:paraId="0D9D1842" w14:textId="77777777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Информирование осуществляется в форме:</w:t>
      </w:r>
    </w:p>
    <w:p w14:paraId="5EB85F69" w14:textId="353FC87A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</w:pPr>
      <w:r>
        <w:t xml:space="preserve">Включения соответствующих положений в трудовой договор работника </w:t>
      </w:r>
      <w:r w:rsidR="001B4300">
        <w:t>КМЭПТ</w:t>
      </w:r>
      <w:r>
        <w:rPr>
          <w:color w:val="000000"/>
        </w:rPr>
        <w:t>.</w:t>
      </w:r>
    </w:p>
    <w:p w14:paraId="62312B44" w14:textId="326F557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</w:pPr>
      <w:r>
        <w:t xml:space="preserve">Ознакомления работника </w:t>
      </w:r>
      <w:r w:rsidR="001B4300">
        <w:t>КМЭПТ</w:t>
      </w:r>
      <w:r>
        <w:rPr>
          <w:color w:val="000000"/>
        </w:rPr>
        <w:t xml:space="preserve"> </w:t>
      </w:r>
      <w:r>
        <w:t>с результатами специальной оценки условий труда на его рабочем месте.</w:t>
      </w:r>
    </w:p>
    <w:p w14:paraId="1355ADAB" w14:textId="7777777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</w:pPr>
      <w:r>
        <w:t>Размещения сводных данных о результатах проведения специальной оценки условий труда на рабочих местах.</w:t>
      </w:r>
    </w:p>
    <w:p w14:paraId="58F4240E" w14:textId="7777777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</w:pPr>
      <w:r>
        <w:t>Проведения совещаний, круглых столов, семинаров, конференций, встреч заинтересованных сторон, переговоров.</w:t>
      </w:r>
    </w:p>
    <w:p w14:paraId="29180A00" w14:textId="7777777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</w:pPr>
      <w:r>
        <w:t>Изготовления и распространения информационных бюллетеней, плакатов, иной печатной продукции, видео- и аудиоматериалов.</w:t>
      </w:r>
    </w:p>
    <w:p w14:paraId="1A445E78" w14:textId="7777777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</w:pPr>
      <w:r>
        <w:lastRenderedPageBreak/>
        <w:t>Использования информационных ресурсов в информационно-телекоммуникационной сети «Интернет».</w:t>
      </w:r>
    </w:p>
    <w:p w14:paraId="4BE8EB79" w14:textId="7777777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</w:pPr>
      <w:r>
        <w:t>Размещения соответствующей информации в общедоступных местах.</w:t>
      </w:r>
    </w:p>
    <w:p w14:paraId="419E5E8B" w14:textId="3511DEDD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bookmarkStart w:id="24" w:name="_Hlk465005634"/>
      <w:r>
        <w:t xml:space="preserve"> С целью организации процедуры </w:t>
      </w:r>
      <w:bookmarkStart w:id="25" w:name="_Hlk464994712"/>
      <w:r>
        <w:t>обеспечения оптимальных режимов труда и отдыха работников</w:t>
      </w:r>
      <w:bookmarkEnd w:id="25"/>
      <w:r>
        <w:t xml:space="preserve"> </w:t>
      </w:r>
      <w:r w:rsidR="001B4300">
        <w:t>КМЭПТ</w:t>
      </w:r>
      <w:r>
        <w:rPr>
          <w:color w:val="000000"/>
        </w:rPr>
        <w:t xml:space="preserve"> </w:t>
      </w:r>
      <w:r w:rsidR="001B4300">
        <w:rPr>
          <w:color w:val="000000"/>
        </w:rPr>
        <w:t>ди</w:t>
      </w:r>
      <w:r>
        <w:rPr>
          <w:color w:val="000000"/>
        </w:rPr>
        <w:t xml:space="preserve">ректор </w:t>
      </w:r>
      <w:r>
        <w:t>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  <w:bookmarkEnd w:id="24"/>
    </w:p>
    <w:p w14:paraId="739DCF50" w14:textId="77777777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К мероприятиям по обеспечению оптимальных режимов труда и отдыха работников относятся:</w:t>
      </w:r>
    </w:p>
    <w:p w14:paraId="08272195" w14:textId="77777777" w:rsidR="00506EB0" w:rsidRDefault="000E02F2">
      <w:pPr>
        <w:numPr>
          <w:ilvl w:val="2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>Обеспечение рационального использования рабочего времени.</w:t>
      </w:r>
    </w:p>
    <w:p w14:paraId="60400BCC" w14:textId="77777777" w:rsidR="00506EB0" w:rsidRDefault="000E02F2">
      <w:pPr>
        <w:numPr>
          <w:ilvl w:val="2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>Организация сменного режима работы, включая работу в ночное время.</w:t>
      </w:r>
    </w:p>
    <w:p w14:paraId="14117391" w14:textId="77777777" w:rsidR="00506EB0" w:rsidRDefault="000E02F2">
      <w:pPr>
        <w:numPr>
          <w:ilvl w:val="2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>Обеспечение внутрисменных перерывов для отдыха работников, включая перерывы для создания благоприятных микроклиматических условий.</w:t>
      </w:r>
    </w:p>
    <w:p w14:paraId="7C8B4F13" w14:textId="77777777" w:rsidR="00506EB0" w:rsidRDefault="000E02F2">
      <w:pPr>
        <w:numPr>
          <w:ilvl w:val="2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>Поддержание высокого уровня работоспособности и профилактика утомляемости работников.</w:t>
      </w:r>
    </w:p>
    <w:p w14:paraId="07657E19" w14:textId="156DF7D8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С целью организации процедуры </w:t>
      </w:r>
      <w:bookmarkStart w:id="26" w:name="_Hlk464994734"/>
      <w:r>
        <w:t xml:space="preserve">обеспечения </w:t>
      </w:r>
      <w:bookmarkStart w:id="27" w:name="_Hlk465005903"/>
      <w:r>
        <w:t xml:space="preserve">работников </w:t>
      </w:r>
      <w:r w:rsidR="001B4300">
        <w:t>КМЭПТ</w:t>
      </w:r>
      <w:r>
        <w:t xml:space="preserve"> средствами индивидуальной защиты, смывающими и обезвреживающими средствами</w:t>
      </w:r>
      <w:bookmarkEnd w:id="26"/>
      <w:bookmarkEnd w:id="27"/>
      <w:r>
        <w:t xml:space="preserve"> </w:t>
      </w:r>
      <w:r w:rsidR="001B4300">
        <w:t>ди</w:t>
      </w:r>
      <w:r>
        <w:t xml:space="preserve">ректор устанавливает порядок. Порядок организации и обеспечения работников </w:t>
      </w:r>
      <w:bookmarkStart w:id="28" w:name="_Hlk465006048"/>
      <w:r w:rsidR="001B4300">
        <w:t>КМЭПТ</w:t>
      </w:r>
      <w:r>
        <w:rPr>
          <w:color w:val="000000"/>
        </w:rPr>
        <w:t xml:space="preserve"> </w:t>
      </w:r>
      <w:r>
        <w:t>средствами индивидуальной защиты, смывающими и обезвреживающими средствами</w:t>
      </w:r>
      <w:bookmarkEnd w:id="28"/>
      <w:r>
        <w:t xml:space="preserve"> установлен в приказе </w:t>
      </w:r>
      <w:r w:rsidR="001B4300">
        <w:t>ди</w:t>
      </w:r>
      <w:r>
        <w:t xml:space="preserve">ректора </w:t>
      </w:r>
      <w:r w:rsidR="001B4300">
        <w:t>КМЭПТ</w:t>
      </w:r>
      <w:r>
        <w:t>.</w:t>
      </w:r>
    </w:p>
    <w:p w14:paraId="5BA331AA" w14:textId="799C90FE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bCs/>
        </w:rPr>
      </w:pPr>
      <w:r>
        <w:t xml:space="preserve"> Выдача работникам </w:t>
      </w:r>
      <w:r w:rsidR="001B4300">
        <w:t>КМЭПТ</w:t>
      </w:r>
      <w:r>
        <w:rPr>
          <w:color w:val="000000"/>
        </w:rPr>
        <w:t xml:space="preserve"> </w:t>
      </w:r>
      <w:r>
        <w:t>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труда.</w:t>
      </w:r>
    </w:p>
    <w:p w14:paraId="1EB52385" w14:textId="77777777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Работодатель обязан отстранить от работы (не допускать к работе) работника,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</w:t>
      </w:r>
      <w:r>
        <w:t xml:space="preserve"> </w:t>
      </w:r>
      <w:r>
        <w:rPr>
          <w:bCs/>
        </w:rPr>
        <w:t>в соответствии с требованиями статьи 76 Трудового кодекса Российской Федерации.</w:t>
      </w:r>
    </w:p>
    <w:p w14:paraId="26207A36" w14:textId="12D03F80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bCs/>
        </w:rPr>
      </w:pPr>
      <w:r>
        <w:t xml:space="preserve"> Организация и обеспечение работников </w:t>
      </w:r>
      <w:r w:rsidR="001B4300">
        <w:t>КМЭПТ</w:t>
      </w:r>
      <w:r>
        <w:rPr>
          <w:color w:val="000000"/>
        </w:rPr>
        <w:t xml:space="preserve"> </w:t>
      </w:r>
      <w:r>
        <w:t>средствами индивидуальной защиты, смывающими и обезвреживающими средствами осуществляется в соответствии с требованиями статей 22, 214, 221 Трудового кодекса Российской Федерации,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Минздравсоцразвития России от 01.06.2009 г. № 290н, а также типовых норм бесплатной выдачи работникам смывающих и/или обезвреживающих средств и стандарта безопасности труда «Обеспечение работников смывающими и/или обезвреживающими средствами», утверждённых Приказа Минздравсоцразвития России от 17.12.2010 г. № 1122н.</w:t>
      </w:r>
    </w:p>
    <w:p w14:paraId="46FD3BBD" w14:textId="43CBBB40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bCs/>
        </w:rPr>
      </w:pPr>
      <w:r>
        <w:t xml:space="preserve"> С целью организации процедур по </w:t>
      </w:r>
      <w:bookmarkStart w:id="29" w:name="_Hlk464994789"/>
      <w:r>
        <w:t xml:space="preserve">обеспечению работников </w:t>
      </w:r>
      <w:r w:rsidR="001B4300">
        <w:t>КМЭПТ</w:t>
      </w:r>
      <w:r>
        <w:t xml:space="preserve"> молоком, другими равноценными пищевыми продуктами или лечебно-профилактическим питанием</w:t>
      </w:r>
      <w:bookmarkEnd w:id="29"/>
      <w:r>
        <w:t xml:space="preserve"> </w:t>
      </w:r>
      <w:r w:rsidR="001B4300">
        <w:t>ди</w:t>
      </w:r>
      <w:r>
        <w:t>ректор по результатам оценки условий труда устанавливает перечень профессий (должностей) работников, работа в которых даёт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14:paraId="7BE99E7E" w14:textId="3A148A5B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bCs/>
        </w:rPr>
      </w:pPr>
      <w:r>
        <w:t xml:space="preserve"> С целью </w:t>
      </w:r>
      <w:bookmarkStart w:id="30" w:name="_Hlk464994828"/>
      <w:r>
        <w:t>организации проведения подрядных работ или снабжения безопасной продукцией</w:t>
      </w:r>
      <w:bookmarkEnd w:id="30"/>
      <w:r>
        <w:t xml:space="preserve"> </w:t>
      </w:r>
      <w:r w:rsidR="001B4300">
        <w:t>ди</w:t>
      </w:r>
      <w:r>
        <w:t xml:space="preserve">ректор устанавливает </w:t>
      </w:r>
      <w:bookmarkStart w:id="31" w:name="_Hlk465006777"/>
      <w:r>
        <w:t>порядок обеспечения безопасного выполнения подрядных работ или снабжения безопасной продукцией</w:t>
      </w:r>
      <w:bookmarkEnd w:id="31"/>
      <w:r>
        <w:t xml:space="preserve">, ответственность подрядчика и порядок контроля со </w:t>
      </w:r>
      <w:r>
        <w:lastRenderedPageBreak/>
        <w:t xml:space="preserve">стороны </w:t>
      </w:r>
      <w:r w:rsidR="001B4300">
        <w:t>КМЭПТ</w:t>
      </w:r>
      <w:r>
        <w:rPr>
          <w:color w:val="000000"/>
        </w:rPr>
        <w:t xml:space="preserve"> </w:t>
      </w:r>
      <w:r>
        <w:t>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14:paraId="4C724A00" w14:textId="1AA36177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bCs/>
        </w:rPr>
      </w:pPr>
      <w:r>
        <w:t xml:space="preserve"> При обеспечении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</w:t>
      </w:r>
      <w:r w:rsidR="001B4300">
        <w:t>КМЭПТ</w:t>
      </w:r>
      <w:r>
        <w:t>, включая требования охраны труда:</w:t>
      </w:r>
    </w:p>
    <w:p w14:paraId="578DB026" w14:textId="7777777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  <w:rPr>
          <w:bCs/>
        </w:rPr>
      </w:pPr>
      <w:r>
        <w:t>Оказание безопасных услуг и предоставление безопасной продукции надлежащего качества.</w:t>
      </w:r>
    </w:p>
    <w:p w14:paraId="71AB8CF3" w14:textId="6619D980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  <w:rPr>
          <w:bCs/>
        </w:rPr>
      </w:pPr>
      <w:r>
        <w:t xml:space="preserve">Эффективная связь и координация с уровнями управления </w:t>
      </w:r>
      <w:r w:rsidR="001B4300">
        <w:t>КМЭПТ</w:t>
      </w:r>
      <w:r>
        <w:rPr>
          <w:color w:val="000000"/>
        </w:rPr>
        <w:t xml:space="preserve"> </w:t>
      </w:r>
      <w:r>
        <w:t>до начала работы.</w:t>
      </w:r>
    </w:p>
    <w:p w14:paraId="5D4B3CBD" w14:textId="65F2DBF2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  <w:rPr>
          <w:bCs/>
        </w:rPr>
      </w:pPr>
      <w:r>
        <w:t xml:space="preserve">Информирование работников подрядчика или поставщика об условиях труда в </w:t>
      </w:r>
      <w:r w:rsidR="0038065F">
        <w:t>КМЭПТ</w:t>
      </w:r>
      <w:r>
        <w:t>, имеющихся опасностях.</w:t>
      </w:r>
    </w:p>
    <w:p w14:paraId="2A65FF3F" w14:textId="6094FBC7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  <w:rPr>
          <w:bCs/>
        </w:rPr>
      </w:pPr>
      <w:r>
        <w:t xml:space="preserve">Подготовка по охране труда работников подрядчика или поставщика с учётом специфики деятельности </w:t>
      </w:r>
      <w:r w:rsidR="00930FDE">
        <w:t>КМЭПТ</w:t>
      </w:r>
      <w:r>
        <w:t>;</w:t>
      </w:r>
    </w:p>
    <w:p w14:paraId="25FDCC89" w14:textId="694817A8" w:rsidR="00506EB0" w:rsidRDefault="000E02F2">
      <w:pPr>
        <w:numPr>
          <w:ilvl w:val="2"/>
          <w:numId w:val="4"/>
        </w:numPr>
        <w:tabs>
          <w:tab w:val="left" w:pos="1418"/>
        </w:tabs>
        <w:spacing w:line="276" w:lineRule="auto"/>
        <w:ind w:left="0" w:firstLine="567"/>
        <w:jc w:val="both"/>
        <w:rPr>
          <w:bCs/>
        </w:rPr>
      </w:pPr>
      <w:r>
        <w:t xml:space="preserve">Контроль выполнения подрядчиком или поставщиком требований </w:t>
      </w:r>
      <w:r w:rsidR="00930FDE">
        <w:t>КМЭПТ</w:t>
      </w:r>
      <w:r>
        <w:rPr>
          <w:color w:val="000000"/>
        </w:rPr>
        <w:t xml:space="preserve"> </w:t>
      </w:r>
      <w:r>
        <w:t>в области охраны труда.</w:t>
      </w:r>
    </w:p>
    <w:p w14:paraId="149C6389" w14:textId="77777777" w:rsidR="00506EB0" w:rsidRDefault="000E02F2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bCs/>
        </w:rPr>
      </w:pPr>
      <w:r>
        <w:t xml:space="preserve"> Порядок обеспечения безопасного выполнения подрядных работ или снабжения безопасной продукцией устанавливается договором подряда или поставки.</w:t>
      </w:r>
    </w:p>
    <w:p w14:paraId="4EA34859" w14:textId="77777777" w:rsidR="00506EB0" w:rsidRDefault="00506EB0">
      <w:pPr>
        <w:tabs>
          <w:tab w:val="left" w:pos="1134"/>
        </w:tabs>
        <w:spacing w:line="276" w:lineRule="auto"/>
        <w:ind w:left="567"/>
        <w:jc w:val="both"/>
        <w:rPr>
          <w:bCs/>
        </w:rPr>
      </w:pPr>
    </w:p>
    <w:p w14:paraId="691B6668" w14:textId="77777777" w:rsidR="00506EB0" w:rsidRDefault="000E02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  <w:rPr>
          <w:bCs/>
        </w:rPr>
      </w:pPr>
      <w:r>
        <w:rPr>
          <w:b/>
          <w:bCs/>
          <w:color w:val="000001"/>
        </w:rPr>
        <w:t>ПЛАНИРОВАНИЕ МЕРОПРИЯТИЙ ПО РЕАЛИЗАЦИИ ПРОЦЕДУР</w:t>
      </w:r>
    </w:p>
    <w:p w14:paraId="5B348915" w14:textId="2A09E794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t xml:space="preserve"> С целью планирования мероприятий по реализации процедур </w:t>
      </w:r>
      <w:r w:rsidR="00930FDE">
        <w:t>ди</w:t>
      </w:r>
      <w:r>
        <w:t>ректор организует пересмотр и актуализацию плана мероприятий по охране труда (далее - План).</w:t>
      </w:r>
    </w:p>
    <w:p w14:paraId="097BDAA6" w14:textId="7777777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t xml:space="preserve"> В Плане отражаются:</w:t>
      </w:r>
    </w:p>
    <w:p w14:paraId="6F7FDAFC" w14:textId="77777777" w:rsidR="00506EB0" w:rsidRDefault="000E02F2">
      <w:pPr>
        <w:numPr>
          <w:ilvl w:val="1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t>общий перечень мероприятий, проводимых при реализации процедур;</w:t>
      </w:r>
    </w:p>
    <w:p w14:paraId="1700D6BB" w14:textId="77777777" w:rsidR="00506EB0" w:rsidRDefault="000E02F2">
      <w:pPr>
        <w:numPr>
          <w:ilvl w:val="1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t>сроки реализации по каждому мероприятию, проводимому при реализации процедур;</w:t>
      </w:r>
    </w:p>
    <w:p w14:paraId="163A8E0A" w14:textId="77777777" w:rsidR="00506EB0" w:rsidRDefault="000E02F2">
      <w:pPr>
        <w:numPr>
          <w:ilvl w:val="1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t>ответственные лица за реализацию мероприятий, проводимых при реализации процедур, на каждом уровне управления.</w:t>
      </w:r>
    </w:p>
    <w:p w14:paraId="5F67E1C2" w14:textId="77777777" w:rsidR="00506EB0" w:rsidRDefault="000E02F2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 Разработка Плана осуществляется в соответствии 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утверждённым Приказом Минздравсоцразвития России от 29.10.2021 г. № 771н.</w:t>
      </w:r>
    </w:p>
    <w:p w14:paraId="2F4CBE4C" w14:textId="77777777" w:rsidR="00506EB0" w:rsidRDefault="00506EB0">
      <w:pPr>
        <w:tabs>
          <w:tab w:val="left" w:pos="993"/>
        </w:tabs>
        <w:spacing w:line="276" w:lineRule="auto"/>
        <w:ind w:left="567"/>
        <w:jc w:val="both"/>
        <w:rPr>
          <w:bCs/>
        </w:rPr>
      </w:pPr>
    </w:p>
    <w:p w14:paraId="13F5EE81" w14:textId="027EC75D" w:rsidR="00E8693F" w:rsidRPr="00E8693F" w:rsidRDefault="00E8693F" w:rsidP="00E8693F">
      <w:pPr>
        <w:pStyle w:val="ae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center"/>
        <w:rPr>
          <w:b/>
        </w:rPr>
      </w:pPr>
      <w:r w:rsidRPr="00E8693F">
        <w:rPr>
          <w:b/>
        </w:rPr>
        <w:t>Управление профессиональными рисками.</w:t>
      </w:r>
    </w:p>
    <w:p w14:paraId="3178D547" w14:textId="77777777" w:rsidR="00E8693F" w:rsidRPr="00177C4E" w:rsidRDefault="00E8693F" w:rsidP="00E8693F">
      <w:pPr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rPr>
          <w:b/>
        </w:rPr>
      </w:pPr>
      <w:r w:rsidRPr="00177C4E">
        <w:rPr>
          <w:b/>
        </w:rPr>
        <w:t>Управление профессиональными рисками.</w:t>
      </w:r>
    </w:p>
    <w:p w14:paraId="039ACA08" w14:textId="21223A64" w:rsidR="00E8693F" w:rsidRPr="00177C4E" w:rsidRDefault="00E8693F" w:rsidP="00E8693F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rPr>
          <w:bCs/>
        </w:rPr>
        <w:t>Управление профессиональными рисками</w:t>
      </w:r>
      <w:r w:rsidR="00191CD4">
        <w:rPr>
          <w:bCs/>
        </w:rPr>
        <w:t xml:space="preserve"> </w:t>
      </w:r>
      <w:r w:rsidRPr="00177C4E">
        <w:t>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14:paraId="64454216" w14:textId="3C43B2BA" w:rsidR="00E8693F" w:rsidRDefault="00E8693F" w:rsidP="00E8693F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В качестве опасностей, представляющих угрозу жизни и здоровью работников</w:t>
      </w:r>
      <w:r>
        <w:t xml:space="preserve"> </w:t>
      </w:r>
      <w:r w:rsidR="00191CD4">
        <w:t>КМЭПТ</w:t>
      </w:r>
      <w:r w:rsidRPr="00177C4E">
        <w:t xml:space="preserve"> идентифицированы следующие</w:t>
      </w:r>
      <w:r w:rsidR="00755D96">
        <w:t xml:space="preserve"> опасности</w:t>
      </w:r>
      <w:r w:rsidRPr="00177C4E">
        <w:t>:</w:t>
      </w:r>
    </w:p>
    <w:p w14:paraId="0C2C4F1B" w14:textId="43F6AC79" w:rsidR="00191CD4" w:rsidRPr="00021E9F" w:rsidRDefault="00191CD4" w:rsidP="00191CD4">
      <w:pPr>
        <w:pStyle w:val="ae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поражения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током</w:t>
      </w:r>
      <w:r w:rsidRPr="00021E9F">
        <w:rPr>
          <w:spacing w:val="-6"/>
          <w:sz w:val="24"/>
        </w:rPr>
        <w:t xml:space="preserve"> </w:t>
      </w:r>
      <w:r w:rsidRPr="00021E9F">
        <w:rPr>
          <w:sz w:val="24"/>
        </w:rPr>
        <w:t>вследствие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контакта с токоведущими частями,</w:t>
      </w:r>
      <w:r w:rsidRPr="00021E9F">
        <w:rPr>
          <w:spacing w:val="1"/>
          <w:sz w:val="24"/>
        </w:rPr>
        <w:t xml:space="preserve"> </w:t>
      </w:r>
      <w:r w:rsidRPr="00021E9F">
        <w:rPr>
          <w:sz w:val="24"/>
        </w:rPr>
        <w:t>которые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находятся под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напряжением из-за</w:t>
      </w:r>
      <w:r w:rsidRPr="00021E9F">
        <w:rPr>
          <w:spacing w:val="-7"/>
          <w:sz w:val="24"/>
        </w:rPr>
        <w:t xml:space="preserve"> </w:t>
      </w:r>
      <w:r w:rsidRPr="00021E9F">
        <w:rPr>
          <w:sz w:val="24"/>
        </w:rPr>
        <w:t>неисправного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состояния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(косвенный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контакт)</w:t>
      </w:r>
    </w:p>
    <w:p w14:paraId="4A21179A" w14:textId="5BF3034E" w:rsidR="00191CD4" w:rsidRPr="00021E9F" w:rsidRDefault="00191CD4" w:rsidP="00191CD4">
      <w:pPr>
        <w:pStyle w:val="ae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 воздействия открытого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пламени,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от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вдыхания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дыма,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паров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вредных</w:t>
      </w:r>
      <w:r w:rsidRPr="00021E9F">
        <w:rPr>
          <w:spacing w:val="-1"/>
          <w:sz w:val="24"/>
        </w:rPr>
        <w:t xml:space="preserve"> </w:t>
      </w:r>
      <w:r w:rsidRPr="00021E9F">
        <w:rPr>
          <w:sz w:val="24"/>
        </w:rPr>
        <w:t>газов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и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пыли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при</w:t>
      </w:r>
      <w:r w:rsidRPr="00021E9F">
        <w:rPr>
          <w:spacing w:val="-1"/>
          <w:sz w:val="24"/>
        </w:rPr>
        <w:t xml:space="preserve"> </w:t>
      </w:r>
      <w:r w:rsidRPr="00021E9F">
        <w:rPr>
          <w:sz w:val="24"/>
        </w:rPr>
        <w:t>пожаре</w:t>
      </w:r>
    </w:p>
    <w:p w14:paraId="19AC3E0E" w14:textId="5671CEB9" w:rsidR="00191CD4" w:rsidRPr="00021E9F" w:rsidRDefault="00191CD4" w:rsidP="00D062CA">
      <w:pPr>
        <w:pStyle w:val="ae"/>
        <w:numPr>
          <w:ilvl w:val="0"/>
          <w:numId w:val="15"/>
        </w:numPr>
        <w:jc w:val="both"/>
        <w:rPr>
          <w:sz w:val="24"/>
        </w:rPr>
      </w:pPr>
      <w:r w:rsidRPr="00021E9F">
        <w:rPr>
          <w:sz w:val="24"/>
        </w:rPr>
        <w:t>опасность воздействия обломков частей разрушившихся зданий, сооружений, строений</w:t>
      </w:r>
    </w:p>
    <w:p w14:paraId="3094535C" w14:textId="50D18B9F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lastRenderedPageBreak/>
        <w:t>опасность падения из-за потери</w:t>
      </w:r>
      <w:r w:rsidRPr="00021E9F">
        <w:rPr>
          <w:spacing w:val="-48"/>
          <w:sz w:val="24"/>
        </w:rPr>
        <w:t xml:space="preserve"> </w:t>
      </w:r>
      <w:r w:rsidRPr="00021E9F">
        <w:rPr>
          <w:sz w:val="24"/>
        </w:rPr>
        <w:t>равновесия,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в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том числе</w:t>
      </w:r>
      <w:r w:rsidRPr="00021E9F">
        <w:rPr>
          <w:spacing w:val="1"/>
          <w:sz w:val="24"/>
        </w:rPr>
        <w:t xml:space="preserve"> </w:t>
      </w:r>
      <w:r w:rsidRPr="00021E9F">
        <w:rPr>
          <w:sz w:val="24"/>
        </w:rPr>
        <w:t>при спотыкании</w:t>
      </w:r>
      <w:r w:rsidRPr="00021E9F">
        <w:rPr>
          <w:spacing w:val="-6"/>
          <w:sz w:val="24"/>
        </w:rPr>
        <w:t xml:space="preserve"> </w:t>
      </w:r>
      <w:r w:rsidRPr="00021E9F">
        <w:rPr>
          <w:sz w:val="24"/>
        </w:rPr>
        <w:t>или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подскальзывании,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при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передвижении по скользким</w:t>
      </w:r>
      <w:r w:rsidRPr="00021E9F">
        <w:rPr>
          <w:spacing w:val="1"/>
          <w:sz w:val="24"/>
        </w:rPr>
        <w:t xml:space="preserve"> </w:t>
      </w:r>
      <w:r w:rsidRPr="00021E9F">
        <w:rPr>
          <w:sz w:val="24"/>
        </w:rPr>
        <w:t>поверхностям или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мокрым полам</w:t>
      </w:r>
    </w:p>
    <w:p w14:paraId="526895EC" w14:textId="456C8B93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наезда</w:t>
      </w:r>
      <w:r w:rsidRPr="00021E9F">
        <w:rPr>
          <w:spacing w:val="-7"/>
          <w:sz w:val="24"/>
        </w:rPr>
        <w:t xml:space="preserve"> </w:t>
      </w:r>
      <w:r w:rsidRPr="00021E9F">
        <w:rPr>
          <w:sz w:val="24"/>
        </w:rPr>
        <w:t>транспортным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средством</w:t>
      </w:r>
    </w:p>
    <w:p w14:paraId="3AE01AB4" w14:textId="7F7E4AFE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из-за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падения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снега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или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сосулек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с крыши</w:t>
      </w:r>
    </w:p>
    <w:p w14:paraId="25460DDE" w14:textId="1C2117BA" w:rsidR="00191CD4" w:rsidRPr="00021E9F" w:rsidRDefault="00191CD4" w:rsidP="00191CD4">
      <w:pPr>
        <w:pStyle w:val="Table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021E9F">
        <w:rPr>
          <w:sz w:val="24"/>
          <w:szCs w:val="24"/>
        </w:rPr>
        <w:t>опасность столкновения с</w:t>
      </w:r>
      <w:r w:rsidRPr="00021E9F">
        <w:rPr>
          <w:spacing w:val="1"/>
          <w:sz w:val="24"/>
          <w:szCs w:val="24"/>
        </w:rPr>
        <w:t xml:space="preserve"> </w:t>
      </w:r>
      <w:r w:rsidRPr="00021E9F">
        <w:rPr>
          <w:sz w:val="24"/>
          <w:szCs w:val="24"/>
        </w:rPr>
        <w:t>неподвижным</w:t>
      </w:r>
      <w:r w:rsidRPr="00021E9F">
        <w:rPr>
          <w:spacing w:val="-4"/>
          <w:sz w:val="24"/>
          <w:szCs w:val="24"/>
        </w:rPr>
        <w:t xml:space="preserve"> </w:t>
      </w:r>
      <w:r w:rsidRPr="00021E9F">
        <w:rPr>
          <w:sz w:val="24"/>
          <w:szCs w:val="24"/>
        </w:rPr>
        <w:t>предметом</w:t>
      </w:r>
      <w:r w:rsidRPr="00021E9F">
        <w:rPr>
          <w:spacing w:val="-7"/>
          <w:sz w:val="24"/>
          <w:szCs w:val="24"/>
        </w:rPr>
        <w:t xml:space="preserve"> </w:t>
      </w:r>
      <w:r w:rsidRPr="00021E9F">
        <w:rPr>
          <w:sz w:val="24"/>
          <w:szCs w:val="24"/>
        </w:rPr>
        <w:t>или элементом</w:t>
      </w:r>
      <w:r w:rsidRPr="00021E9F">
        <w:rPr>
          <w:spacing w:val="-7"/>
          <w:sz w:val="24"/>
          <w:szCs w:val="24"/>
        </w:rPr>
        <w:t xml:space="preserve"> </w:t>
      </w:r>
      <w:r w:rsidRPr="00021E9F">
        <w:rPr>
          <w:sz w:val="24"/>
          <w:szCs w:val="24"/>
        </w:rPr>
        <w:t>конструкции,</w:t>
      </w:r>
      <w:r w:rsidRPr="00021E9F">
        <w:rPr>
          <w:spacing w:val="-8"/>
          <w:sz w:val="24"/>
          <w:szCs w:val="24"/>
        </w:rPr>
        <w:t xml:space="preserve"> </w:t>
      </w:r>
      <w:r w:rsidRPr="00021E9F">
        <w:rPr>
          <w:sz w:val="24"/>
          <w:szCs w:val="24"/>
        </w:rPr>
        <w:t>оказавшимся</w:t>
      </w:r>
      <w:r w:rsidRPr="00021E9F">
        <w:rPr>
          <w:spacing w:val="-47"/>
          <w:sz w:val="24"/>
          <w:szCs w:val="24"/>
        </w:rPr>
        <w:t xml:space="preserve"> </w:t>
      </w:r>
      <w:r w:rsidRPr="00021E9F">
        <w:rPr>
          <w:sz w:val="24"/>
          <w:szCs w:val="24"/>
        </w:rPr>
        <w:t>на</w:t>
      </w:r>
      <w:r w:rsidRPr="00021E9F">
        <w:rPr>
          <w:spacing w:val="-1"/>
          <w:sz w:val="24"/>
          <w:szCs w:val="24"/>
        </w:rPr>
        <w:t xml:space="preserve"> </w:t>
      </w:r>
      <w:r w:rsidRPr="00021E9F">
        <w:rPr>
          <w:sz w:val="24"/>
          <w:szCs w:val="24"/>
        </w:rPr>
        <w:t>пути</w:t>
      </w:r>
      <w:r w:rsidRPr="00021E9F">
        <w:rPr>
          <w:spacing w:val="-2"/>
          <w:sz w:val="24"/>
          <w:szCs w:val="24"/>
        </w:rPr>
        <w:t xml:space="preserve"> </w:t>
      </w:r>
      <w:r w:rsidRPr="00021E9F">
        <w:rPr>
          <w:sz w:val="24"/>
          <w:szCs w:val="24"/>
        </w:rPr>
        <w:t>следования</w:t>
      </w:r>
    </w:p>
    <w:p w14:paraId="7D086077" w14:textId="2E71130E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удара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из-за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падения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случайных</w:t>
      </w:r>
      <w:r w:rsidRPr="00021E9F">
        <w:rPr>
          <w:spacing w:val="-1"/>
          <w:sz w:val="24"/>
        </w:rPr>
        <w:t xml:space="preserve"> </w:t>
      </w:r>
      <w:r w:rsidRPr="00021E9F">
        <w:rPr>
          <w:sz w:val="24"/>
        </w:rPr>
        <w:t>предметов</w:t>
      </w:r>
    </w:p>
    <w:p w14:paraId="7199018C" w14:textId="4406258A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 насилия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от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третьих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лиц</w:t>
      </w:r>
    </w:p>
    <w:p w14:paraId="53D473B5" w14:textId="7ED8CB41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1"/>
          <w:sz w:val="24"/>
        </w:rPr>
        <w:t xml:space="preserve"> </w:t>
      </w:r>
      <w:r w:rsidRPr="00021E9F">
        <w:rPr>
          <w:sz w:val="24"/>
        </w:rPr>
        <w:t>пореза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частей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тела,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в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том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числе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кромкой листа</w:t>
      </w:r>
      <w:r w:rsidRPr="00021E9F">
        <w:rPr>
          <w:spacing w:val="-1"/>
          <w:sz w:val="24"/>
        </w:rPr>
        <w:t xml:space="preserve"> </w:t>
      </w:r>
      <w:r w:rsidRPr="00021E9F">
        <w:rPr>
          <w:sz w:val="24"/>
        </w:rPr>
        <w:t>бумаги, канцелярским</w:t>
      </w:r>
      <w:r w:rsidRPr="00021E9F">
        <w:rPr>
          <w:spacing w:val="-3"/>
          <w:sz w:val="24"/>
        </w:rPr>
        <w:t xml:space="preserve"> </w:t>
      </w:r>
      <w:r w:rsidRPr="00021E9F">
        <w:rPr>
          <w:sz w:val="24"/>
        </w:rPr>
        <w:t>ножом,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ножницами</w:t>
      </w:r>
    </w:p>
    <w:p w14:paraId="60FAE5E1" w14:textId="6B79A7C7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8"/>
          <w:sz w:val="24"/>
        </w:rPr>
        <w:t xml:space="preserve"> </w:t>
      </w:r>
      <w:r w:rsidRPr="00021E9F">
        <w:rPr>
          <w:sz w:val="24"/>
        </w:rPr>
        <w:t>перенапряжения</w:t>
      </w:r>
      <w:r w:rsidRPr="00021E9F">
        <w:rPr>
          <w:spacing w:val="-8"/>
          <w:sz w:val="24"/>
        </w:rPr>
        <w:t xml:space="preserve"> </w:t>
      </w:r>
      <w:r w:rsidRPr="00021E9F">
        <w:rPr>
          <w:sz w:val="24"/>
        </w:rPr>
        <w:t>зрительного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анализатора</w:t>
      </w:r>
    </w:p>
    <w:p w14:paraId="20C4CC61" w14:textId="21195DEB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психических</w:t>
      </w:r>
      <w:r w:rsidRPr="00021E9F">
        <w:rPr>
          <w:spacing w:val="-6"/>
          <w:sz w:val="24"/>
        </w:rPr>
        <w:t xml:space="preserve"> </w:t>
      </w:r>
      <w:r w:rsidRPr="00021E9F">
        <w:rPr>
          <w:sz w:val="24"/>
        </w:rPr>
        <w:t>нагрузок,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стрессов</w:t>
      </w:r>
    </w:p>
    <w:p w14:paraId="62C2F18E" w14:textId="32D2F2C5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 нагрузки на голосовой</w:t>
      </w:r>
      <w:r w:rsidRPr="00021E9F">
        <w:rPr>
          <w:spacing w:val="-48"/>
          <w:sz w:val="24"/>
        </w:rPr>
        <w:t xml:space="preserve"> </w:t>
      </w:r>
      <w:r w:rsidRPr="00021E9F">
        <w:rPr>
          <w:sz w:val="24"/>
        </w:rPr>
        <w:t>аппарат</w:t>
      </w:r>
    </w:p>
    <w:p w14:paraId="4E11D582" w14:textId="764F47AA" w:rsidR="00191CD4" w:rsidRPr="00021E9F" w:rsidRDefault="00191CD4" w:rsidP="00191CD4">
      <w:pPr>
        <w:pStyle w:val="ae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jc w:val="both"/>
        <w:rPr>
          <w:sz w:val="24"/>
        </w:rPr>
      </w:pPr>
      <w:r w:rsidRPr="00021E9F">
        <w:rPr>
          <w:sz w:val="24"/>
        </w:rPr>
        <w:t>опасность</w:t>
      </w:r>
      <w:r w:rsidRPr="00021E9F">
        <w:rPr>
          <w:spacing w:val="-5"/>
          <w:sz w:val="24"/>
        </w:rPr>
        <w:t xml:space="preserve"> </w:t>
      </w:r>
      <w:r w:rsidRPr="00021E9F">
        <w:rPr>
          <w:sz w:val="24"/>
        </w:rPr>
        <w:t>физических</w:t>
      </w:r>
      <w:r w:rsidRPr="00021E9F">
        <w:rPr>
          <w:spacing w:val="-4"/>
          <w:sz w:val="24"/>
        </w:rPr>
        <w:t xml:space="preserve"> </w:t>
      </w:r>
      <w:r w:rsidRPr="00021E9F">
        <w:rPr>
          <w:sz w:val="24"/>
        </w:rPr>
        <w:t>перегрузок</w:t>
      </w:r>
      <w:r w:rsidRPr="00021E9F">
        <w:rPr>
          <w:spacing w:val="-6"/>
          <w:sz w:val="24"/>
        </w:rPr>
        <w:t xml:space="preserve"> </w:t>
      </w:r>
      <w:r w:rsidRPr="00021E9F">
        <w:rPr>
          <w:sz w:val="24"/>
        </w:rPr>
        <w:t>при</w:t>
      </w:r>
      <w:r w:rsidRPr="00021E9F">
        <w:rPr>
          <w:spacing w:val="-47"/>
          <w:sz w:val="24"/>
        </w:rPr>
        <w:t xml:space="preserve"> </w:t>
      </w:r>
      <w:r w:rsidRPr="00021E9F">
        <w:rPr>
          <w:sz w:val="24"/>
        </w:rPr>
        <w:t>неудобной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рабочей</w:t>
      </w:r>
      <w:r w:rsidRPr="00021E9F">
        <w:rPr>
          <w:spacing w:val="-2"/>
          <w:sz w:val="24"/>
        </w:rPr>
        <w:t xml:space="preserve"> </w:t>
      </w:r>
      <w:r w:rsidRPr="00021E9F">
        <w:rPr>
          <w:sz w:val="24"/>
        </w:rPr>
        <w:t>позе</w:t>
      </w:r>
    </w:p>
    <w:p w14:paraId="4EC710E9" w14:textId="77777777" w:rsidR="00E8693F" w:rsidRPr="00177C4E" w:rsidRDefault="00E8693F" w:rsidP="00E8693F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К мерам по исключению или снижению уровней профессиональных рисков относятся:</w:t>
      </w:r>
    </w:p>
    <w:p w14:paraId="45E0953C" w14:textId="77777777" w:rsidR="00E8693F" w:rsidRPr="00177C4E" w:rsidRDefault="00E8693F" w:rsidP="00E8693F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исключение опасной работы (процедуры);</w:t>
      </w:r>
    </w:p>
    <w:p w14:paraId="53C9E96D" w14:textId="77777777" w:rsidR="00E8693F" w:rsidRPr="00177C4E" w:rsidRDefault="00E8693F" w:rsidP="00E8693F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замена опасной работы (процедуры) менее опасной;</w:t>
      </w:r>
    </w:p>
    <w:p w14:paraId="040CD125" w14:textId="77777777" w:rsidR="00E8693F" w:rsidRPr="00177C4E" w:rsidRDefault="00E8693F" w:rsidP="00E8693F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реализация инженерных (технических) методов ограничения риска воздействия опасностей на работников;</w:t>
      </w:r>
    </w:p>
    <w:p w14:paraId="7AC0240C" w14:textId="77777777" w:rsidR="00E8693F" w:rsidRPr="00177C4E" w:rsidRDefault="00E8693F" w:rsidP="00E8693F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реализация административных методов ограничения времени воздействия опасностей на работников;</w:t>
      </w:r>
    </w:p>
    <w:p w14:paraId="3833D59F" w14:textId="77777777" w:rsidR="00E8693F" w:rsidRPr="00177C4E" w:rsidRDefault="00E8693F" w:rsidP="00E8693F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использование средств индивидуальной защиты;</w:t>
      </w:r>
    </w:p>
    <w:p w14:paraId="379718F1" w14:textId="77777777" w:rsidR="00E8693F" w:rsidRPr="00177C4E" w:rsidRDefault="00E8693F" w:rsidP="00E8693F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>страхование профессионального риска.</w:t>
      </w:r>
    </w:p>
    <w:p w14:paraId="3AA4A9C5" w14:textId="6D535EF5" w:rsidR="00E8693F" w:rsidRDefault="00E8693F" w:rsidP="00474936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709"/>
        <w:jc w:val="both"/>
      </w:pPr>
      <w:r w:rsidRPr="00177C4E">
        <w:t xml:space="preserve">На </w:t>
      </w:r>
      <w:r w:rsidRPr="00474936">
        <w:t xml:space="preserve">основании проведенной оценки профессиональных рисков и выявленных в результате этой оценке опасностей, воздействующих на работников в организации </w:t>
      </w:r>
      <w:r w:rsidR="00474936" w:rsidRPr="00474936">
        <w:t>дополнительные</w:t>
      </w:r>
      <w:r w:rsidR="00474936" w:rsidRPr="00474936">
        <w:rPr>
          <w:spacing w:val="-5"/>
        </w:rPr>
        <w:t xml:space="preserve"> </w:t>
      </w:r>
      <w:r w:rsidR="00474936" w:rsidRPr="00474936">
        <w:t>мероприятия</w:t>
      </w:r>
      <w:r w:rsidR="00474936" w:rsidRPr="00474936">
        <w:rPr>
          <w:spacing w:val="-4"/>
        </w:rPr>
        <w:t xml:space="preserve"> </w:t>
      </w:r>
      <w:r w:rsidR="00474936" w:rsidRPr="00474936">
        <w:t>по</w:t>
      </w:r>
      <w:r w:rsidR="00474936" w:rsidRPr="00474936">
        <w:rPr>
          <w:spacing w:val="-3"/>
        </w:rPr>
        <w:t xml:space="preserve"> </w:t>
      </w:r>
      <w:r w:rsidR="00474936" w:rsidRPr="00474936">
        <w:t>управлению</w:t>
      </w:r>
      <w:r w:rsidR="00474936" w:rsidRPr="00474936">
        <w:rPr>
          <w:spacing w:val="-4"/>
        </w:rPr>
        <w:t xml:space="preserve"> </w:t>
      </w:r>
      <w:r w:rsidR="00021E9F" w:rsidRPr="00474936">
        <w:t>рисками,</w:t>
      </w:r>
      <w:r w:rsidR="00474936" w:rsidRPr="00474936">
        <w:rPr>
          <w:spacing w:val="-4"/>
        </w:rPr>
        <w:t xml:space="preserve"> </w:t>
      </w:r>
      <w:r w:rsidR="00474936" w:rsidRPr="00474936">
        <w:t>не</w:t>
      </w:r>
      <w:r w:rsidR="00474936" w:rsidRPr="00474936">
        <w:rPr>
          <w:spacing w:val="-5"/>
        </w:rPr>
        <w:t xml:space="preserve"> </w:t>
      </w:r>
      <w:r w:rsidR="00474936" w:rsidRPr="00474936">
        <w:t>требуются.</w:t>
      </w:r>
    </w:p>
    <w:p w14:paraId="0EBF3958" w14:textId="77777777" w:rsidR="004C1ED4" w:rsidRPr="00177C4E" w:rsidRDefault="004C1ED4" w:rsidP="004C1ED4">
      <w:p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709"/>
        <w:jc w:val="both"/>
      </w:pPr>
    </w:p>
    <w:p w14:paraId="2E2D35E3" w14:textId="2A7BE455" w:rsidR="00506EB0" w:rsidRDefault="000E02F2" w:rsidP="00E8693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  <w:rPr>
          <w:bCs/>
        </w:rPr>
      </w:pPr>
      <w:r>
        <w:rPr>
          <w:b/>
          <w:bCs/>
          <w:color w:val="000001"/>
        </w:rPr>
        <w:t>КОНТРОЛЬ ФУНКЦИОНИРОВАНИЯ СУОТ И МОНИТОРИНГ РЕАЛИЗАЦИИ ПРОЦЕДУР</w:t>
      </w:r>
    </w:p>
    <w:p w14:paraId="17791BDC" w14:textId="5F464D50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С целью организации контроля функционирования СУОТ и мониторинга реализации процедур </w:t>
      </w:r>
      <w:r w:rsidR="00021E9F">
        <w:t>ди</w:t>
      </w:r>
      <w:r>
        <w:t>ректор устанавливает порядок реализации мероприятий, обеспечивающих:</w:t>
      </w:r>
    </w:p>
    <w:p w14:paraId="1C2E8AF6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4095B025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Получение информации для определения результативности и эффективности процедур;</w:t>
      </w:r>
    </w:p>
    <w:p w14:paraId="49935ECC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Получение данных, составляющих основу для принятия решений по совершенствованию СУОТ.</w:t>
      </w:r>
    </w:p>
    <w:p w14:paraId="35A88C68" w14:textId="77777777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Основные виды контроля функционирования СУОТ и мониторинга реализации процедур:</w:t>
      </w:r>
    </w:p>
    <w:p w14:paraId="1E1F3286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14:paraId="2DE1EFC2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lastRenderedPageBreak/>
        <w:t>Контроль выполнения процессов, имеющих периодический характер выполнения: оценка условий труда работников и профессиональных рисков,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14:paraId="4FB7BE57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Учёт и анализ аварий, микроповреждений (микротравм),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14:paraId="570DF9C7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Контроль эффективности функционирования СУОТ в целом.</w:t>
      </w:r>
    </w:p>
    <w:p w14:paraId="4E342FE4" w14:textId="3EA56DC2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Для повышения эффективности </w:t>
      </w:r>
      <w:bookmarkStart w:id="32" w:name="_Hlk465014069"/>
      <w:r>
        <w:t>контроля функционирования СУОТ и мониторинга показателей реализации процедур</w:t>
      </w:r>
      <w:bookmarkEnd w:id="32"/>
      <w:r>
        <w:t xml:space="preserve"> на каждом уровне управления </w:t>
      </w:r>
      <w:r w:rsidR="00D062CA">
        <w:t>ди</w:t>
      </w:r>
      <w:r>
        <w:t>ректор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14:paraId="431E2D8C" w14:textId="77777777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Контроль функционирования СУОТ и мониторинга показателей реализации процедур осуществляют:</w:t>
      </w:r>
    </w:p>
    <w:p w14:paraId="77C62707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Первая ступень – оперативный контроль проводится ежедневно ответственным руководителем структурного подразделения.</w:t>
      </w:r>
    </w:p>
    <w:p w14:paraId="07D42937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Вторая ступень – целевые и комплексные проверки.</w:t>
      </w:r>
    </w:p>
    <w:p w14:paraId="713DC538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Проверки проводятся в соответствии с утверждённым графиком. Внеплановые проверки проводятся вне графика целевых и комплексных проверок.</w:t>
      </w:r>
    </w:p>
    <w:p w14:paraId="69C3F5EB" w14:textId="0CC4B800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Результаты контроля </w:t>
      </w:r>
      <w:bookmarkStart w:id="33" w:name="_Hlk465014793"/>
      <w:r>
        <w:t>функционирования СУОТ и мониторинга реализации процедур</w:t>
      </w:r>
      <w:bookmarkEnd w:id="33"/>
      <w:r>
        <w:t xml:space="preserve"> оформляются </w:t>
      </w:r>
      <w:r w:rsidR="002002CE">
        <w:t>ди</w:t>
      </w:r>
      <w:r>
        <w:t>ректором в форме акта-предписания.</w:t>
      </w:r>
    </w:p>
    <w:p w14:paraId="1DBE2CE3" w14:textId="77777777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14:paraId="23CCC540" w14:textId="5B80BA28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В случае выявления грубых нарушений </w:t>
      </w:r>
      <w:r w:rsidR="002002CE">
        <w:t>ди</w:t>
      </w:r>
      <w:r>
        <w:t>ректор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14:paraId="01B7F85A" w14:textId="77777777" w:rsidR="00506EB0" w:rsidRDefault="000E02F2">
      <w:pPr>
        <w:tabs>
          <w:tab w:val="left" w:pos="993"/>
        </w:tabs>
        <w:spacing w:line="276" w:lineRule="auto"/>
        <w:ind w:left="709"/>
        <w:jc w:val="both"/>
      </w:pPr>
      <w:r>
        <w:t xml:space="preserve"> </w:t>
      </w:r>
    </w:p>
    <w:p w14:paraId="09BF4ED8" w14:textId="77777777" w:rsidR="00506EB0" w:rsidRDefault="000E02F2" w:rsidP="00E8693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</w:pPr>
      <w:r>
        <w:rPr>
          <w:b/>
          <w:bCs/>
          <w:color w:val="000001"/>
        </w:rPr>
        <w:t>ПЛАНИРОВАНИЕ УЛУЧШЕНИЙ ФУНКЦИОНИРОВАНИЯ СУОТ</w:t>
      </w:r>
    </w:p>
    <w:p w14:paraId="0B406627" w14:textId="77777777" w:rsidR="00506EB0" w:rsidRDefault="000E02F2" w:rsidP="00E8693F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С целью организации </w:t>
      </w:r>
      <w:bookmarkStart w:id="34" w:name="_Hlk465015531"/>
      <w:r>
        <w:t xml:space="preserve">планирования улучшения функционирования </w:t>
      </w:r>
      <w:bookmarkEnd w:id="34"/>
      <w:r>
        <w:t>специалист по охране труда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учёта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14:paraId="409B9AAF" w14:textId="77777777" w:rsidR="00506EB0" w:rsidRDefault="000E02F2" w:rsidP="00E8693F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>При планировании улучшения функционирования СУОТ специалист по охране труда проводит анализ эффективности функционирования СУОТ, предусматривающий оценку следующих показателей:</w:t>
      </w:r>
    </w:p>
    <w:p w14:paraId="2C8A02D2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Степень достижения целей ИМЭС в области охраны труда.</w:t>
      </w:r>
    </w:p>
    <w:p w14:paraId="459AFDAB" w14:textId="6428530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 xml:space="preserve">Способность СУОТ обеспечивать выполнение обязанностей </w:t>
      </w:r>
      <w:r w:rsidR="002002CE">
        <w:t>КМЭПТ</w:t>
      </w:r>
      <w:r>
        <w:t>, отраженных в Политике по охране труда.</w:t>
      </w:r>
    </w:p>
    <w:p w14:paraId="6602589E" w14:textId="4AC8454E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lastRenderedPageBreak/>
        <w:t xml:space="preserve">Эффективность действий, намеченных </w:t>
      </w:r>
      <w:r w:rsidR="00021E9F">
        <w:t>ди</w:t>
      </w:r>
      <w:r>
        <w:t>ректором на всех уровнях управления по результатам предыдущего анализа эффективности функционирования СУОТ.</w:t>
      </w:r>
    </w:p>
    <w:p w14:paraId="030E9AE4" w14:textId="643432C0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 xml:space="preserve">Необходимость изменения СУОТ, включая корректировку целей в области охраны труда, перераспределение обязанностей должностных лиц </w:t>
      </w:r>
      <w:r w:rsidR="002002CE">
        <w:t>КМЭПТ</w:t>
      </w:r>
      <w:r>
        <w:rPr>
          <w:color w:val="000000"/>
        </w:rPr>
        <w:t xml:space="preserve"> </w:t>
      </w:r>
      <w:r>
        <w:t xml:space="preserve">в области охраны труда, перераспределение ресурсов </w:t>
      </w:r>
      <w:r w:rsidR="002002CE">
        <w:t>КМЭПТ</w:t>
      </w:r>
      <w:r>
        <w:t>.</w:t>
      </w:r>
    </w:p>
    <w:p w14:paraId="6258C91C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Необходимость обеспечения своевременной подготовки тех работников, которых затронут решения об изменении СУОТ.</w:t>
      </w:r>
    </w:p>
    <w:p w14:paraId="03281E6E" w14:textId="77777777" w:rsidR="00506EB0" w:rsidRDefault="000E02F2" w:rsidP="00E8693F">
      <w:pPr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</w:pPr>
      <w:r>
        <w:t>Необходимость изменения критериев оценки эффективности функционирования СУОТ.</w:t>
      </w:r>
    </w:p>
    <w:p w14:paraId="3524119E" w14:textId="77777777" w:rsidR="00506EB0" w:rsidRDefault="000E02F2" w:rsidP="00E8693F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>Планирования улучшения функционирования СУОТ осуществляются на плановых совещаниях.</w:t>
      </w:r>
    </w:p>
    <w:p w14:paraId="43C4A1F5" w14:textId="77777777" w:rsidR="00506EB0" w:rsidRDefault="00506EB0">
      <w:pPr>
        <w:tabs>
          <w:tab w:val="left" w:pos="1134"/>
        </w:tabs>
        <w:spacing w:line="276" w:lineRule="auto"/>
        <w:ind w:left="567"/>
        <w:jc w:val="both"/>
      </w:pPr>
    </w:p>
    <w:p w14:paraId="69861063" w14:textId="77777777" w:rsidR="00506EB0" w:rsidRDefault="000E02F2" w:rsidP="00E8693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  <w:rPr>
          <w:b/>
        </w:rPr>
      </w:pPr>
      <w:r>
        <w:rPr>
          <w:b/>
          <w:bCs/>
          <w:color w:val="000001"/>
        </w:rPr>
        <w:t>РЕАГИРОВАНИЕ НА АВАРИИ, МИКРОПОВРЕЖДЕНИЯ (МИКРОТРАВМЫ), НЕСЧАСТНЫЕ СЛУЧАИ И ПРОФЕССИОНАЛЬНЫЕ ЗАБОЛЕВАНИЯ</w:t>
      </w:r>
    </w:p>
    <w:p w14:paraId="572FA4BE" w14:textId="2FE5FC4C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2002CE">
        <w:t>ди</w:t>
      </w:r>
      <w:r>
        <w:t>ректор устанавливает порядок действий в случае возникновения аварий.</w:t>
      </w:r>
    </w:p>
    <w:p w14:paraId="59CFF3C0" w14:textId="77777777" w:rsidR="00506EB0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Порядок действий при возникновении аварии учитывает планы реагирования на аварии и ликвидации их последствий, а также необходимость гарантировать в случае аварии:</w:t>
      </w:r>
    </w:p>
    <w:p w14:paraId="19C6E7B7" w14:textId="77777777" w:rsidR="00506EB0" w:rsidRDefault="000E02F2">
      <w:pPr>
        <w:tabs>
          <w:tab w:val="left" w:pos="993"/>
        </w:tabs>
        <w:spacing w:line="276" w:lineRule="auto"/>
        <w:ind w:firstLine="567"/>
        <w:jc w:val="both"/>
      </w:pPr>
      <w: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аварии.</w:t>
      </w:r>
    </w:p>
    <w:p w14:paraId="7EB41E95" w14:textId="77777777" w:rsidR="00506EB0" w:rsidRDefault="000E02F2">
      <w:pPr>
        <w:tabs>
          <w:tab w:val="left" w:pos="993"/>
        </w:tabs>
        <w:spacing w:line="276" w:lineRule="auto"/>
        <w:ind w:firstLine="567"/>
        <w:jc w:val="both"/>
      </w:pPr>
      <w:r>
        <w:t>Возможность работников остановить работу и/или незамедлительно покинуть рабочее место и направиться в безопасное место.</w:t>
      </w:r>
    </w:p>
    <w:p w14:paraId="5F0648CA" w14:textId="250CC15C" w:rsidR="00506EB0" w:rsidRDefault="000E02F2">
      <w:pPr>
        <w:tabs>
          <w:tab w:val="left" w:pos="993"/>
        </w:tabs>
        <w:spacing w:line="276" w:lineRule="auto"/>
        <w:ind w:firstLine="567"/>
        <w:jc w:val="both"/>
      </w:pPr>
      <w:r>
        <w:t>Не</w:t>
      </w:r>
      <w:r w:rsidR="002002CE">
        <w:t xml:space="preserve"> </w:t>
      </w:r>
      <w:r>
        <w:t>возобновление работы в условиях аварии.</w:t>
      </w:r>
    </w:p>
    <w:p w14:paraId="0F236798" w14:textId="63B0F2F9" w:rsidR="00506EB0" w:rsidRDefault="000E02F2">
      <w:pPr>
        <w:tabs>
          <w:tab w:val="left" w:pos="993"/>
        </w:tabs>
        <w:spacing w:line="276" w:lineRule="auto"/>
        <w:ind w:firstLine="567"/>
        <w:jc w:val="both"/>
      </w:pPr>
      <w:r>
        <w:t xml:space="preserve"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 w:rsidR="002002CE">
        <w:t>КМЭПТ</w:t>
      </w:r>
      <w:r>
        <w:rPr>
          <w:color w:val="000000"/>
        </w:rPr>
        <w:t xml:space="preserve"> </w:t>
      </w:r>
      <w:r>
        <w:t>с ними.</w:t>
      </w:r>
    </w:p>
    <w:p w14:paraId="5C49EF82" w14:textId="68DA0E9A" w:rsidR="00506EB0" w:rsidRDefault="000E02F2">
      <w:pPr>
        <w:tabs>
          <w:tab w:val="left" w:pos="993"/>
        </w:tabs>
        <w:spacing w:line="276" w:lineRule="auto"/>
        <w:ind w:firstLine="567"/>
        <w:jc w:val="both"/>
      </w:pPr>
      <w:r>
        <w:t>Оказание первой помощи пострадавшим в результате аварий и несчастных случаев на производстве и при необходимости вызов скорой медицинской, выполнение противопожарных мероприятий и эвакуации всех людей, находящихся в рабочей зоне.</w:t>
      </w:r>
    </w:p>
    <w:p w14:paraId="1B763E66" w14:textId="110A6400" w:rsidR="00506EB0" w:rsidRPr="00544B09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С целью своевременного определения и понимания причин возникновения аварий, микроповреждений (микротравм), несчастных случаев и профессиональных заболеваниях </w:t>
      </w:r>
      <w:r w:rsidR="002002CE">
        <w:t>ди</w:t>
      </w:r>
      <w:r>
        <w:t xml:space="preserve">ректор совместно с комиссией осуществляют расследование </w:t>
      </w:r>
      <w:bookmarkStart w:id="35" w:name="_Hlk465016471"/>
      <w:r>
        <w:t>аварий, несчастных случаев и профессиональных заболеваний, а также оформления отчётных документов</w:t>
      </w:r>
      <w:bookmarkEnd w:id="35"/>
      <w:r>
        <w:t xml:space="preserve"> в соответствии с </w:t>
      </w:r>
      <w:r w:rsidRPr="00544B09">
        <w:t>действующим законодательством.</w:t>
      </w:r>
    </w:p>
    <w:p w14:paraId="0658BC6F" w14:textId="7C3ECE7C" w:rsidR="00D02DCA" w:rsidRDefault="00D02DCA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>Рекомендации по учету микроповреждений (микротравм) установлен</w:t>
      </w:r>
      <w:r w:rsidR="002002CE">
        <w:t>ы</w:t>
      </w:r>
      <w:r>
        <w:t xml:space="preserve"> </w:t>
      </w:r>
      <w:r w:rsidRPr="00C328E7">
        <w:rPr>
          <w:color w:val="333333"/>
        </w:rPr>
        <w:t>Приказ</w:t>
      </w:r>
      <w:r>
        <w:rPr>
          <w:color w:val="333333"/>
        </w:rPr>
        <w:t>ом</w:t>
      </w:r>
      <w:r w:rsidRPr="00C328E7">
        <w:rPr>
          <w:color w:val="333333"/>
        </w:rPr>
        <w:t xml:space="preserve"> Минтруда РФ от 15.09.2021 N 632Н «</w:t>
      </w:r>
      <w:r w:rsidRPr="00C328E7">
        <w:rPr>
          <w:color w:val="000000"/>
        </w:rPr>
        <w:t>Об утверждении рекомендаций по учету микроповреждений (микротравм) работников</w:t>
      </w:r>
      <w:r w:rsidRPr="00C328E7">
        <w:rPr>
          <w:color w:val="333333"/>
        </w:rPr>
        <w:t>»</w:t>
      </w:r>
      <w:r>
        <w:rPr>
          <w:color w:val="333333"/>
        </w:rPr>
        <w:t>.</w:t>
      </w:r>
    </w:p>
    <w:p w14:paraId="22447F50" w14:textId="54BA338E" w:rsidR="00506EB0" w:rsidRPr="00544B09" w:rsidRDefault="000E02F2" w:rsidP="00E8693F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 w:rsidRPr="00544B09">
        <w:t xml:space="preserve">Порядок расследования аварий, несчастных случаев и профессиональных заболеваний, а также оформления отчётных документов установлен статьями 226-231 Трудового кодекса Российской Федерации, </w:t>
      </w:r>
      <w:r w:rsidR="00544B09" w:rsidRPr="00544B09">
        <w:t>Приказом Минтруда от 20.04.2021г. №223н</w:t>
      </w:r>
      <w:r w:rsidRPr="00544B09">
        <w:t xml:space="preserve"> и постановлением Правительства РФ от 15.12.2000 г. № 967.</w:t>
      </w:r>
    </w:p>
    <w:p w14:paraId="38D4D2A4" w14:textId="77777777" w:rsidR="00506EB0" w:rsidRDefault="00506EB0">
      <w:pPr>
        <w:tabs>
          <w:tab w:val="left" w:pos="993"/>
        </w:tabs>
        <w:spacing w:line="276" w:lineRule="auto"/>
        <w:ind w:left="567"/>
        <w:jc w:val="both"/>
      </w:pPr>
    </w:p>
    <w:p w14:paraId="57A1A85B" w14:textId="77777777" w:rsidR="00506EB0" w:rsidRDefault="000E02F2" w:rsidP="00E8693F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center"/>
        <w:rPr>
          <w:b/>
        </w:rPr>
      </w:pPr>
      <w:r>
        <w:rPr>
          <w:b/>
          <w:bCs/>
          <w:color w:val="000001"/>
        </w:rPr>
        <w:t>УПРАВЛЕНИЕ ДОКУМЕНТАМИ СУОТ</w:t>
      </w:r>
    </w:p>
    <w:p w14:paraId="6FC48F89" w14:textId="5D716BB3" w:rsidR="00506EB0" w:rsidRDefault="000E02F2" w:rsidP="00E8693F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lastRenderedPageBreak/>
        <w:t xml:space="preserve"> С целью организации управления документами СУОТ </w:t>
      </w:r>
      <w:r w:rsidR="002002CE">
        <w:t>ди</w:t>
      </w:r>
      <w:r>
        <w:t xml:space="preserve">ректор совместно с </w:t>
      </w:r>
      <w:r w:rsidR="002002CE">
        <w:t>специалистом</w:t>
      </w:r>
      <w:r>
        <w:t xml:space="preserve"> отдела кадров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</w:t>
      </w:r>
      <w:r w:rsidR="002002CE">
        <w:t>КМЭПТ</w:t>
      </w:r>
      <w:r>
        <w:rPr>
          <w:color w:val="000000"/>
        </w:rPr>
        <w:t xml:space="preserve"> </w:t>
      </w:r>
      <w:r>
        <w:t xml:space="preserve">и конкретного исполнителя, процессы обеспечения охраны труда и контроля, необходимые связи между структурными подразделениями </w:t>
      </w:r>
      <w:r w:rsidR="002002CE">
        <w:t>КМЭПТ</w:t>
      </w:r>
      <w:r>
        <w:t>, обеспечивающие функционирование СУОТ.</w:t>
      </w:r>
    </w:p>
    <w:p w14:paraId="62C36ADC" w14:textId="77777777" w:rsidR="00506EB0" w:rsidRDefault="000E02F2" w:rsidP="00E8693F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Лицом, ответственным за разработку документов СУОТ, является специалист по охране труда (исполняющий обязанности </w:t>
      </w:r>
      <w:proofErr w:type="spellStart"/>
      <w:r>
        <w:t>СОТа</w:t>
      </w:r>
      <w:proofErr w:type="spellEnd"/>
      <w:r>
        <w:t>).</w:t>
      </w:r>
    </w:p>
    <w:p w14:paraId="7DE76FEE" w14:textId="77777777" w:rsidR="00506EB0" w:rsidRDefault="000E02F2" w:rsidP="00E8693F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14:paraId="32BE00E3" w14:textId="633D9A8D" w:rsidR="00506EB0" w:rsidRDefault="000E02F2">
      <w:pPr>
        <w:tabs>
          <w:tab w:val="left" w:pos="1134"/>
        </w:tabs>
        <w:spacing w:line="276" w:lineRule="auto"/>
        <w:ind w:left="7" w:firstLineChars="233" w:firstLine="559"/>
        <w:jc w:val="both"/>
      </w:pPr>
      <w:r>
        <w:t>Акты и иные записи данных, вытекающие из осуществления СУОТ.</w:t>
      </w:r>
    </w:p>
    <w:p w14:paraId="3E34CF05" w14:textId="77777777" w:rsidR="00506EB0" w:rsidRDefault="000E02F2">
      <w:pPr>
        <w:tabs>
          <w:tab w:val="left" w:pos="1134"/>
        </w:tabs>
        <w:spacing w:line="276" w:lineRule="auto"/>
        <w:ind w:left="7" w:firstLineChars="233" w:firstLine="559"/>
        <w:jc w:val="both"/>
      </w:pPr>
      <w:r>
        <w:t>Журналы учёта и акты записей данных об авариях, несчастных случаях, профессиональных заболеваниях.</w:t>
      </w:r>
    </w:p>
    <w:p w14:paraId="0AF6C265" w14:textId="4D5EFBF9" w:rsidR="00506EB0" w:rsidRDefault="000E02F2">
      <w:pPr>
        <w:tabs>
          <w:tab w:val="left" w:pos="1134"/>
        </w:tabs>
        <w:spacing w:line="276" w:lineRule="auto"/>
        <w:ind w:left="7" w:firstLineChars="233" w:firstLine="559"/>
        <w:jc w:val="both"/>
      </w:pPr>
      <w: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14:paraId="378C4C6C" w14:textId="77777777" w:rsidR="00506EB0" w:rsidRDefault="000E02F2">
      <w:pPr>
        <w:tabs>
          <w:tab w:val="left" w:pos="1134"/>
        </w:tabs>
        <w:spacing w:line="276" w:lineRule="auto"/>
        <w:ind w:left="7" w:firstLineChars="233" w:firstLine="559"/>
        <w:jc w:val="both"/>
      </w:pPr>
      <w:r>
        <w:t>Результаты контроля функционирования СУОТ.</w:t>
      </w:r>
    </w:p>
    <w:p w14:paraId="1C5C99C3" w14:textId="120DCEAE" w:rsidR="00506EB0" w:rsidRDefault="000E02F2" w:rsidP="00E8693F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 Копии документов располагаются в местах, доступных для ознакомления с ними работников </w:t>
      </w:r>
      <w:r w:rsidR="002002CE">
        <w:t>КМЭПТ</w:t>
      </w:r>
      <w:r>
        <w:t>. Отменённые документы изымаются из обращения с принятием мер, исключающих их непреднамеренное использование в дальнейшем.</w:t>
      </w:r>
    </w:p>
    <w:p w14:paraId="7D15BA4C" w14:textId="77777777" w:rsidR="00506EB0" w:rsidRDefault="00506EB0">
      <w:pPr>
        <w:spacing w:before="60" w:after="60" w:line="276" w:lineRule="auto"/>
        <w:jc w:val="both"/>
        <w:rPr>
          <w:lang w:val="ru"/>
        </w:rPr>
      </w:pPr>
    </w:p>
    <w:p w14:paraId="4598FE5A" w14:textId="77777777" w:rsidR="00506EB0" w:rsidRPr="000E02F2" w:rsidRDefault="000E02F2">
      <w:pPr>
        <w:pStyle w:val="a"/>
        <w:numPr>
          <w:ilvl w:val="0"/>
          <w:numId w:val="0"/>
        </w:numPr>
        <w:tabs>
          <w:tab w:val="clear" w:pos="1300"/>
          <w:tab w:val="left" w:pos="700"/>
        </w:tabs>
        <w:spacing w:line="276" w:lineRule="auto"/>
        <w:ind w:left="360"/>
        <w:rPr>
          <w:b/>
          <w:bCs w:val="0"/>
          <w:szCs w:val="24"/>
          <w:lang w:val="ru-RU"/>
        </w:rPr>
      </w:pPr>
      <w:r>
        <w:rPr>
          <w:b/>
          <w:bCs w:val="0"/>
          <w:szCs w:val="24"/>
          <w:lang w:val="ru"/>
        </w:rPr>
        <w:t>Разработал</w:t>
      </w:r>
      <w:r w:rsidRPr="000E02F2">
        <w:rPr>
          <w:b/>
          <w:bCs w:val="0"/>
          <w:szCs w:val="24"/>
          <w:lang w:val="ru-RU"/>
        </w:rPr>
        <w:t>:</w:t>
      </w:r>
    </w:p>
    <w:p w14:paraId="1962AF92" w14:textId="77777777" w:rsidR="00506EB0" w:rsidRPr="000E02F2" w:rsidRDefault="00506EB0">
      <w:pPr>
        <w:pStyle w:val="a"/>
        <w:numPr>
          <w:ilvl w:val="0"/>
          <w:numId w:val="0"/>
        </w:numPr>
        <w:tabs>
          <w:tab w:val="clear" w:pos="1300"/>
          <w:tab w:val="left" w:pos="700"/>
        </w:tabs>
        <w:spacing w:line="276" w:lineRule="auto"/>
        <w:ind w:left="360"/>
        <w:rPr>
          <w:b/>
          <w:bCs w:val="0"/>
          <w:szCs w:val="24"/>
          <w:lang w:val="ru-RU"/>
        </w:rPr>
      </w:pPr>
    </w:p>
    <w:p w14:paraId="79F62497" w14:textId="7924484E" w:rsidR="00506EB0" w:rsidRPr="009A23EA" w:rsidRDefault="000E02F2">
      <w:pPr>
        <w:spacing w:line="276" w:lineRule="auto"/>
      </w:pPr>
      <w:r w:rsidRPr="009A23EA">
        <w:t xml:space="preserve">Исполняющий обязанности                                                                                 </w:t>
      </w:r>
      <w:r w:rsidR="009A23EA" w:rsidRPr="009A23EA">
        <w:t>Крашенинников С.В.</w:t>
      </w:r>
    </w:p>
    <w:p w14:paraId="72E6A9AA" w14:textId="77777777" w:rsidR="00506EB0" w:rsidRDefault="000E02F2">
      <w:pPr>
        <w:spacing w:line="276" w:lineRule="auto"/>
      </w:pPr>
      <w:r w:rsidRPr="009A23EA">
        <w:t>специалиста по охране труда</w:t>
      </w:r>
      <w:bookmarkStart w:id="36" w:name="_GoBack"/>
      <w:bookmarkEnd w:id="36"/>
    </w:p>
    <w:sectPr w:rsidR="00506EB0" w:rsidSect="009069D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7F39F5"/>
    <w:multiLevelType w:val="multilevel"/>
    <w:tmpl w:val="A47F39F5"/>
    <w:lvl w:ilvl="0">
      <w:start w:val="3"/>
      <w:numFmt w:val="bullet"/>
      <w:pStyle w:val="a"/>
      <w:lvlText w:val="-"/>
      <w:lvlJc w:val="left"/>
      <w:pPr>
        <w:tabs>
          <w:tab w:val="left" w:pos="1300"/>
        </w:tabs>
        <w:ind w:left="130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F4F67258"/>
    <w:multiLevelType w:val="multilevel"/>
    <w:tmpl w:val="F4F67258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pStyle w:val="a0"/>
      <w:lvlText w:val="%1.%2."/>
      <w:lvlJc w:val="left"/>
      <w:pPr>
        <w:tabs>
          <w:tab w:val="left" w:pos="780"/>
        </w:tabs>
        <w:ind w:left="780" w:hanging="4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pStyle w:val="2"/>
      <w:lvlText w:val="%1.%2.%3."/>
      <w:lvlJc w:val="left"/>
      <w:pPr>
        <w:tabs>
          <w:tab w:val="left" w:pos="1440"/>
        </w:tabs>
        <w:ind w:left="1220" w:hanging="50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0" w:hanging="64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20" w:hanging="78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20" w:hanging="920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0" w:hanging="1220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 w15:restartNumberingAfterBreak="0">
    <w:nsid w:val="0B34760E"/>
    <w:multiLevelType w:val="multilevel"/>
    <w:tmpl w:val="0B3476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4A4209"/>
    <w:multiLevelType w:val="hybridMultilevel"/>
    <w:tmpl w:val="244E1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5F4B4"/>
    <w:multiLevelType w:val="singleLevel"/>
    <w:tmpl w:val="1FA5F4B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2554C33"/>
    <w:multiLevelType w:val="multilevel"/>
    <w:tmpl w:val="22554C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ABA5CEA"/>
    <w:multiLevelType w:val="hybridMultilevel"/>
    <w:tmpl w:val="6C20A41C"/>
    <w:lvl w:ilvl="0" w:tplc="9C9EF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4C323C"/>
    <w:multiLevelType w:val="hybridMultilevel"/>
    <w:tmpl w:val="E96ECF14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7D82"/>
    <w:multiLevelType w:val="multilevel"/>
    <w:tmpl w:val="22554C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1EC18F1"/>
    <w:multiLevelType w:val="hybridMultilevel"/>
    <w:tmpl w:val="012645A4"/>
    <w:lvl w:ilvl="0" w:tplc="32FAF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53AE8"/>
    <w:multiLevelType w:val="hybridMultilevel"/>
    <w:tmpl w:val="360CB978"/>
    <w:lvl w:ilvl="0" w:tplc="BE24F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D57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80BEE"/>
    <w:multiLevelType w:val="hybridMultilevel"/>
    <w:tmpl w:val="BA74A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6479D"/>
    <w:multiLevelType w:val="multilevel"/>
    <w:tmpl w:val="785647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2059" w:hanging="13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7A3A4674"/>
    <w:multiLevelType w:val="hybridMultilevel"/>
    <w:tmpl w:val="2BA6E8A8"/>
    <w:lvl w:ilvl="0" w:tplc="BE24F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BD"/>
    <w:rsid w:val="00021E9F"/>
    <w:rsid w:val="000E02F2"/>
    <w:rsid w:val="00120459"/>
    <w:rsid w:val="00124EBD"/>
    <w:rsid w:val="00145694"/>
    <w:rsid w:val="00191CD4"/>
    <w:rsid w:val="001B4300"/>
    <w:rsid w:val="001E1D7E"/>
    <w:rsid w:val="002002CE"/>
    <w:rsid w:val="002F213D"/>
    <w:rsid w:val="00330DAD"/>
    <w:rsid w:val="003771DC"/>
    <w:rsid w:val="0038065F"/>
    <w:rsid w:val="00474936"/>
    <w:rsid w:val="004C1ED4"/>
    <w:rsid w:val="00506EB0"/>
    <w:rsid w:val="005314B3"/>
    <w:rsid w:val="00544B09"/>
    <w:rsid w:val="00682B49"/>
    <w:rsid w:val="006F6969"/>
    <w:rsid w:val="00736753"/>
    <w:rsid w:val="00755D96"/>
    <w:rsid w:val="008050F6"/>
    <w:rsid w:val="008757D8"/>
    <w:rsid w:val="008F1F23"/>
    <w:rsid w:val="009069D5"/>
    <w:rsid w:val="00930FDE"/>
    <w:rsid w:val="00955E60"/>
    <w:rsid w:val="009A23EA"/>
    <w:rsid w:val="00A62B66"/>
    <w:rsid w:val="00A808A2"/>
    <w:rsid w:val="00B75226"/>
    <w:rsid w:val="00B90F10"/>
    <w:rsid w:val="00B96E98"/>
    <w:rsid w:val="00BB5BC8"/>
    <w:rsid w:val="00CA2961"/>
    <w:rsid w:val="00CC7580"/>
    <w:rsid w:val="00D02DCA"/>
    <w:rsid w:val="00D062CA"/>
    <w:rsid w:val="00D63716"/>
    <w:rsid w:val="00E8693F"/>
    <w:rsid w:val="00F77B1D"/>
    <w:rsid w:val="0D554560"/>
    <w:rsid w:val="189110BF"/>
    <w:rsid w:val="32A952BB"/>
    <w:rsid w:val="372E783E"/>
    <w:rsid w:val="515D306C"/>
    <w:rsid w:val="778854A4"/>
    <w:rsid w:val="79AF710E"/>
    <w:rsid w:val="7AD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6F6E983"/>
  <w15:docId w15:val="{88C58C70-9CAD-4127-8469-38FBD37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widowControl w:val="0"/>
      <w:numPr>
        <w:numId w:val="1"/>
      </w:numPr>
      <w:tabs>
        <w:tab w:val="left" w:pos="780"/>
      </w:tabs>
      <w:spacing w:before="120" w:after="120"/>
      <w:jc w:val="center"/>
      <w:outlineLvl w:val="0"/>
    </w:pPr>
    <w:rPr>
      <w:rFonts w:eastAsia="SimSun"/>
      <w:b/>
      <w:sz w:val="28"/>
      <w:szCs w:val="20"/>
      <w:lang w:val="en-US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Body Text"/>
    <w:basedOn w:val="a1"/>
    <w:link w:val="a8"/>
    <w:uiPriority w:val="99"/>
    <w:semiHidden/>
    <w:unhideWhenUsed/>
    <w:qFormat/>
    <w:rPr>
      <w:szCs w:val="20"/>
      <w:lang w:val="en-US" w:eastAsia="zh-CN"/>
    </w:rPr>
  </w:style>
  <w:style w:type="paragraph" w:styleId="a">
    <w:name w:val="List Bullet"/>
    <w:uiPriority w:val="99"/>
    <w:semiHidden/>
    <w:unhideWhenUsed/>
    <w:qFormat/>
    <w:pPr>
      <w:numPr>
        <w:numId w:val="2"/>
      </w:numPr>
      <w:spacing w:before="60" w:after="60"/>
      <w:jc w:val="both"/>
    </w:pPr>
    <w:rPr>
      <w:rFonts w:ascii="Times New Roman" w:eastAsia="Times New Roman" w:hAnsi="Times New Roman" w:cs="Times New Roman"/>
      <w:bCs/>
      <w:sz w:val="24"/>
      <w:lang w:val="en-US" w:eastAsia="zh-CN"/>
    </w:rPr>
  </w:style>
  <w:style w:type="paragraph" w:styleId="a9">
    <w:name w:val="Title"/>
    <w:basedOn w:val="a1"/>
    <w:link w:val="aa"/>
    <w:qFormat/>
    <w:pPr>
      <w:ind w:left="-993" w:right="-1050"/>
      <w:jc w:val="center"/>
    </w:pPr>
    <w:rPr>
      <w:rFonts w:asciiTheme="minorHAnsi" w:eastAsiaTheme="minorHAnsi" w:hAnsiTheme="minorHAnsi" w:cstheme="minorBidi"/>
      <w:b/>
      <w:sz w:val="32"/>
      <w:szCs w:val="22"/>
      <w:u w:val="single"/>
    </w:rPr>
  </w:style>
  <w:style w:type="paragraph" w:styleId="a0">
    <w:name w:val="List Number"/>
    <w:next w:val="2"/>
    <w:uiPriority w:val="99"/>
    <w:semiHidden/>
    <w:unhideWhenUsed/>
    <w:qFormat/>
    <w:pPr>
      <w:widowControl w:val="0"/>
      <w:numPr>
        <w:ilvl w:val="1"/>
        <w:numId w:val="1"/>
      </w:numPr>
      <w:spacing w:before="60" w:after="60"/>
      <w:jc w:val="both"/>
    </w:pPr>
    <w:rPr>
      <w:rFonts w:ascii="Times New Roman" w:eastAsia="Times New Roman" w:hAnsi="Times New Roman" w:cs="Times New Roman"/>
      <w:sz w:val="24"/>
      <w:lang w:val="en-US" w:eastAsia="zh-CN"/>
    </w:rPr>
  </w:style>
  <w:style w:type="paragraph" w:styleId="2">
    <w:name w:val="List Number 2"/>
    <w:next w:val="a"/>
    <w:uiPriority w:val="99"/>
    <w:semiHidden/>
    <w:unhideWhenUsed/>
    <w:qFormat/>
    <w:pPr>
      <w:widowControl w:val="0"/>
      <w:numPr>
        <w:ilvl w:val="2"/>
        <w:numId w:val="1"/>
      </w:numPr>
      <w:spacing w:after="0"/>
      <w:jc w:val="both"/>
    </w:pPr>
    <w:rPr>
      <w:rFonts w:ascii="Times New Roman" w:eastAsia="Times New Roman" w:hAnsi="Times New Roman" w:cs="Times New Roman"/>
      <w:sz w:val="24"/>
      <w:lang w:val="en-US" w:eastAsia="zh-CN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a">
    <w:name w:val="Заголовок Знак"/>
    <w:link w:val="a9"/>
    <w:qFormat/>
    <w:locked/>
    <w:rPr>
      <w:b/>
      <w:sz w:val="32"/>
      <w:u w:val="single"/>
      <w:lang w:eastAsia="ru-RU"/>
    </w:rPr>
  </w:style>
  <w:style w:type="character" w:customStyle="1" w:styleId="11">
    <w:name w:val="Название Знак1"/>
    <w:basedOn w:val="a2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translation-chunk">
    <w:name w:val="translation-chunk"/>
    <w:basedOn w:val="a2"/>
    <w:qFormat/>
  </w:style>
  <w:style w:type="character" w:customStyle="1" w:styleId="a6">
    <w:name w:val="Текст выноски Знак"/>
    <w:basedOn w:val="a2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b/>
      <w:sz w:val="16"/>
      <w:szCs w:val="16"/>
      <w:lang w:val="en-US" w:eastAsia="zh-CN"/>
    </w:rPr>
  </w:style>
  <w:style w:type="character" w:customStyle="1" w:styleId="a8">
    <w:name w:val="Основной текст Знак"/>
    <w:link w:val="a7"/>
    <w:qFormat/>
    <w:rPr>
      <w:sz w:val="24"/>
    </w:rPr>
  </w:style>
  <w:style w:type="character" w:customStyle="1" w:styleId="postbody">
    <w:name w:val="postbody"/>
    <w:qFormat/>
  </w:style>
  <w:style w:type="character" w:customStyle="1" w:styleId="10">
    <w:name w:val="Заголовок 1 Знак"/>
    <w:link w:val="1"/>
    <w:qFormat/>
    <w:rPr>
      <w:b/>
      <w:sz w:val="28"/>
    </w:rPr>
  </w:style>
  <w:style w:type="character" w:customStyle="1" w:styleId="ac">
    <w:name w:val="Цветовое выделение"/>
    <w:uiPriority w:val="99"/>
    <w:qFormat/>
    <w:rPr>
      <w:b/>
      <w:color w:val="000080"/>
    </w:rPr>
  </w:style>
  <w:style w:type="paragraph" w:customStyle="1" w:styleId="ad">
    <w:name w:val="Таблицы (моноширинный)"/>
    <w:basedOn w:val="a1"/>
    <w:next w:val="a1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1"/>
    <w:uiPriority w:val="34"/>
    <w:qFormat/>
    <w:pPr>
      <w:overflowPunct w:val="0"/>
      <w:autoSpaceDE w:val="0"/>
      <w:autoSpaceDN w:val="0"/>
      <w:adjustRightInd w:val="0"/>
      <w:ind w:left="720"/>
      <w:contextualSpacing/>
    </w:pPr>
    <w:rPr>
      <w:color w:val="000000"/>
      <w:sz w:val="28"/>
    </w:rPr>
  </w:style>
  <w:style w:type="table" w:customStyle="1" w:styleId="13">
    <w:name w:val="Сетка таблицы1"/>
    <w:basedOn w:val="a3"/>
    <w:next w:val="af"/>
    <w:uiPriority w:val="39"/>
    <w:rsid w:val="0073675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3"/>
    <w:uiPriority w:val="39"/>
    <w:rsid w:val="0073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55D96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5D9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31">
    <w:name w:val="Heading 31"/>
    <w:basedOn w:val="a1"/>
    <w:rsid w:val="00D63716"/>
    <w:pPr>
      <w:widowControl w:val="0"/>
      <w:ind w:left="162"/>
      <w:outlineLvl w:val="3"/>
    </w:pPr>
    <w:rPr>
      <w:rFonts w:eastAsia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Орехов С</cp:lastModifiedBy>
  <cp:revision>8</cp:revision>
  <cp:lastPrinted>2022-12-22T16:17:00Z</cp:lastPrinted>
  <dcterms:created xsi:type="dcterms:W3CDTF">2023-07-26T11:10:00Z</dcterms:created>
  <dcterms:modified xsi:type="dcterms:W3CDTF">2023-07-28T09:20:00Z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